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326" w:rsidRPr="00864326" w:rsidRDefault="00864326" w:rsidP="00864326">
      <w:pPr>
        <w:ind w:left="1843" w:right="1983"/>
        <w:jc w:val="both"/>
        <w:rPr>
          <w:rFonts w:ascii="Tahoma" w:hAnsi="Tahoma" w:cs="Tahoma"/>
          <w:i/>
          <w:sz w:val="22"/>
          <w:szCs w:val="22"/>
        </w:rPr>
      </w:pPr>
      <w:r w:rsidRPr="00864326">
        <w:rPr>
          <w:rFonts w:ascii="Tahoma" w:hAnsi="Tahoma" w:cs="Tahoma"/>
          <w:b/>
          <w:i/>
          <w:sz w:val="22"/>
          <w:szCs w:val="22"/>
        </w:rPr>
        <w:t>Sumilla   :</w:t>
      </w:r>
      <w:r w:rsidRPr="00864326">
        <w:rPr>
          <w:rFonts w:ascii="Tahoma" w:hAnsi="Tahoma" w:cs="Tahoma"/>
          <w:i/>
          <w:sz w:val="22"/>
          <w:szCs w:val="22"/>
        </w:rPr>
        <w:t xml:space="preserve"> </w:t>
      </w:r>
      <w:r w:rsidRPr="00864326">
        <w:rPr>
          <w:rFonts w:ascii="Tahoma" w:hAnsi="Tahoma" w:cs="Tahoma"/>
          <w:i/>
          <w:sz w:val="22"/>
          <w:szCs w:val="22"/>
        </w:rPr>
        <w:tab/>
        <w:t>“</w:t>
      </w:r>
      <w:r>
        <w:rPr>
          <w:rFonts w:ascii="Tahoma" w:hAnsi="Tahoma" w:cs="Tahoma"/>
          <w:i/>
          <w:sz w:val="22"/>
          <w:szCs w:val="22"/>
        </w:rPr>
        <w:t>Por los fundamentos antes expuestos, corresponde declarar no ha lugar la imposición de sanción a la Denunciada</w:t>
      </w:r>
      <w:r w:rsidRPr="00864326">
        <w:rPr>
          <w:rFonts w:ascii="Tahoma" w:hAnsi="Tahoma" w:cs="Tahoma"/>
          <w:i/>
          <w:sz w:val="22"/>
          <w:szCs w:val="22"/>
        </w:rPr>
        <w:t>”</w:t>
      </w:r>
    </w:p>
    <w:p w:rsidR="00864326" w:rsidRPr="00864326" w:rsidRDefault="00864326" w:rsidP="00864326">
      <w:pPr>
        <w:pStyle w:val="Textoindependiente3"/>
        <w:spacing w:after="0"/>
        <w:rPr>
          <w:rFonts w:ascii="Tahoma" w:hAnsi="Tahoma" w:cs="Tahoma"/>
          <w:i/>
          <w:sz w:val="22"/>
          <w:szCs w:val="22"/>
          <w:lang w:val="es-ES"/>
        </w:rPr>
      </w:pPr>
    </w:p>
    <w:p w:rsidR="00864326" w:rsidRPr="00864326" w:rsidRDefault="00864326" w:rsidP="00864326">
      <w:pPr>
        <w:pStyle w:val="Textoindependiente3"/>
        <w:spacing w:after="0"/>
        <w:ind w:left="5387"/>
        <w:jc w:val="both"/>
        <w:rPr>
          <w:rFonts w:ascii="Tahoma" w:hAnsi="Tahoma" w:cs="Tahoma"/>
          <w:b/>
          <w:sz w:val="22"/>
          <w:szCs w:val="22"/>
        </w:rPr>
      </w:pPr>
    </w:p>
    <w:p w:rsidR="00864326" w:rsidRPr="00864326" w:rsidRDefault="00864326" w:rsidP="00864326">
      <w:pPr>
        <w:pStyle w:val="Textoindependiente3"/>
        <w:spacing w:after="0"/>
        <w:ind w:left="5387"/>
        <w:jc w:val="both"/>
        <w:rPr>
          <w:rFonts w:ascii="Tahoma" w:hAnsi="Tahoma" w:cs="Tahoma"/>
          <w:b/>
          <w:sz w:val="22"/>
          <w:szCs w:val="22"/>
        </w:rPr>
      </w:pPr>
      <w:r w:rsidRPr="00864326">
        <w:rPr>
          <w:rFonts w:ascii="Tahoma" w:hAnsi="Tahoma" w:cs="Tahoma"/>
          <w:b/>
          <w:sz w:val="22"/>
          <w:szCs w:val="22"/>
        </w:rPr>
        <w:t>Lima,</w:t>
      </w:r>
      <w:r w:rsidR="00B44BF7">
        <w:rPr>
          <w:rFonts w:ascii="Tahoma" w:hAnsi="Tahoma" w:cs="Tahoma"/>
          <w:b/>
          <w:sz w:val="22"/>
          <w:szCs w:val="22"/>
        </w:rPr>
        <w:t xml:space="preserve"> 30 de Marzo de 2011</w:t>
      </w:r>
    </w:p>
    <w:p w:rsidR="00864326" w:rsidRPr="00864326" w:rsidRDefault="00864326" w:rsidP="00864326">
      <w:pPr>
        <w:pStyle w:val="Textoindependiente3"/>
        <w:spacing w:after="0"/>
        <w:ind w:left="5387"/>
        <w:jc w:val="both"/>
        <w:rPr>
          <w:rFonts w:ascii="Tahoma" w:hAnsi="Tahoma" w:cs="Tahoma"/>
          <w:b/>
          <w:sz w:val="22"/>
          <w:szCs w:val="22"/>
        </w:rPr>
      </w:pPr>
    </w:p>
    <w:p w:rsidR="00864326" w:rsidRPr="00864326" w:rsidRDefault="00864326" w:rsidP="00864326">
      <w:pPr>
        <w:ind w:firstLine="567"/>
        <w:contextualSpacing/>
        <w:jc w:val="both"/>
        <w:rPr>
          <w:rFonts w:ascii="Tahoma" w:hAnsi="Tahoma" w:cs="Tahoma"/>
          <w:sz w:val="22"/>
          <w:szCs w:val="22"/>
          <w:lang w:val="pt-PT"/>
        </w:rPr>
      </w:pPr>
      <w:r w:rsidRPr="00864326">
        <w:rPr>
          <w:rFonts w:ascii="Tahoma" w:hAnsi="Tahoma" w:cs="Tahoma"/>
          <w:b/>
          <w:sz w:val="22"/>
          <w:szCs w:val="22"/>
        </w:rPr>
        <w:t xml:space="preserve">Visto </w:t>
      </w:r>
      <w:r w:rsidRPr="00864326">
        <w:rPr>
          <w:rFonts w:ascii="Tahoma" w:hAnsi="Tahoma" w:cs="Tahoma"/>
          <w:sz w:val="22"/>
          <w:szCs w:val="22"/>
        </w:rPr>
        <w:t xml:space="preserve">en sesión de fecha 30 de marzo de 2011 la Primera Sala del Tribunal de Contrataciones </w:t>
      </w:r>
      <w:r>
        <w:rPr>
          <w:rFonts w:ascii="Tahoma" w:hAnsi="Tahoma" w:cs="Tahoma"/>
          <w:sz w:val="22"/>
          <w:szCs w:val="22"/>
        </w:rPr>
        <w:t>del Estado el Expediente N° 1951.2008</w:t>
      </w:r>
      <w:r w:rsidRPr="00864326">
        <w:rPr>
          <w:rFonts w:ascii="Tahoma" w:hAnsi="Tahoma" w:cs="Tahoma"/>
          <w:sz w:val="22"/>
          <w:szCs w:val="22"/>
        </w:rPr>
        <w:t xml:space="preserve">-TC; sobre el procedimiento administrativo sancionador iniciado contra la empresa JFY MEGASERVICIOS METALICOS S.A.C., por supuesta responsabilidad al haber </w:t>
      </w:r>
      <w:r w:rsidRPr="00864326">
        <w:rPr>
          <w:rFonts w:ascii="Tahoma" w:eastAsia="Calibri" w:hAnsi="Tahoma" w:cs="Tahoma"/>
          <w:sz w:val="22"/>
          <w:szCs w:val="22"/>
          <w:lang w:eastAsia="en-US"/>
        </w:rPr>
        <w:t>presenta</w:t>
      </w:r>
      <w:r>
        <w:rPr>
          <w:rFonts w:ascii="Tahoma" w:eastAsia="Calibri" w:hAnsi="Tahoma" w:cs="Tahoma"/>
          <w:sz w:val="22"/>
          <w:szCs w:val="22"/>
          <w:lang w:eastAsia="en-US"/>
        </w:rPr>
        <w:t xml:space="preserve">do </w:t>
      </w:r>
      <w:r w:rsidRPr="00864326">
        <w:rPr>
          <w:rFonts w:ascii="Tahoma" w:eastAsia="Calibri" w:hAnsi="Tahoma" w:cs="Tahoma"/>
          <w:sz w:val="22"/>
          <w:szCs w:val="22"/>
          <w:lang w:eastAsia="en-US"/>
        </w:rPr>
        <w:t>documentos falsos o inexactos durante la Adjudicación de Menor Cuantía Nº 043-2008/UNI-FIC (Segunda Convocatoria)</w:t>
      </w:r>
      <w:r w:rsidRPr="00864326">
        <w:rPr>
          <w:rFonts w:ascii="Tahoma" w:hAnsi="Tahoma" w:cs="Tahoma"/>
          <w:sz w:val="22"/>
          <w:szCs w:val="22"/>
          <w:lang w:val="pt-PT"/>
        </w:rPr>
        <w:t>.</w:t>
      </w:r>
    </w:p>
    <w:p w:rsidR="00864326" w:rsidRPr="00864326" w:rsidRDefault="00864326" w:rsidP="00864326">
      <w:pPr>
        <w:ind w:firstLine="567"/>
        <w:contextualSpacing/>
        <w:jc w:val="both"/>
        <w:rPr>
          <w:rFonts w:ascii="Tahoma" w:hAnsi="Tahoma" w:cs="Tahoma"/>
          <w:b/>
          <w:sz w:val="22"/>
          <w:szCs w:val="22"/>
          <w:lang w:val="es-ES_tradnl"/>
        </w:rPr>
      </w:pPr>
    </w:p>
    <w:p w:rsidR="00864326" w:rsidRPr="00864326" w:rsidRDefault="00864326" w:rsidP="00864326">
      <w:pPr>
        <w:pStyle w:val="Prrafodelista"/>
        <w:numPr>
          <w:ilvl w:val="0"/>
          <w:numId w:val="1"/>
        </w:numPr>
        <w:ind w:left="567" w:hanging="425"/>
        <w:rPr>
          <w:rFonts w:ascii="Tahoma" w:hAnsi="Tahoma" w:cs="Tahoma"/>
          <w:b/>
          <w:sz w:val="22"/>
          <w:szCs w:val="22"/>
        </w:rPr>
      </w:pPr>
      <w:r w:rsidRPr="00864326">
        <w:rPr>
          <w:rFonts w:ascii="Tahoma" w:hAnsi="Tahoma" w:cs="Tahoma"/>
          <w:b/>
          <w:sz w:val="22"/>
          <w:szCs w:val="22"/>
        </w:rPr>
        <w:t>ANTECEDENTES:</w:t>
      </w:r>
    </w:p>
    <w:p w:rsidR="00864326" w:rsidRPr="00864326" w:rsidRDefault="00864326" w:rsidP="00864326">
      <w:pPr>
        <w:jc w:val="both"/>
        <w:rPr>
          <w:rFonts w:ascii="Tahoma" w:hAnsi="Tahoma" w:cs="Tahoma"/>
          <w:b/>
          <w:sz w:val="22"/>
          <w:szCs w:val="22"/>
          <w:lang w:eastAsia="es-PE"/>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El 09 de mayo del 2008, la Universidad Nacional de Ingeniería, en adelante la Entidad, convocó la Adjudicación de Menor Cuantía Nº 043-2008/UNI-FIC (Segunda Convocatoria), por relación de ítems, para la adquisición de Ladrillo para las obras: “Ampliación y remodelación de la infraestructura física de la facultad de tecnología – UNE” y “Mejoramiento de los servicios educativos del departamento académico de educación artística de la Facultad de Ciencias Sociales y Humanidades – UNE”, por un valor referencial ascendente a S/. 211.090.11 (Doscientos once mil noventa con 11/100 Nuevos Soles).</w:t>
      </w:r>
    </w:p>
    <w:p w:rsidR="00864326" w:rsidRPr="00864326" w:rsidRDefault="00864326" w:rsidP="00864326">
      <w:pPr>
        <w:ind w:left="567" w:hanging="425"/>
        <w:jc w:val="both"/>
        <w:rPr>
          <w:rFonts w:ascii="Tahoma" w:eastAsia="Calibri" w:hAnsi="Tahoma" w:cs="Tahoma"/>
          <w:sz w:val="22"/>
          <w:szCs w:val="22"/>
          <w:lang w:eastAsia="en-US"/>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El 13 de mayo de 2008, se llevó a cabo el acto público de presentación de propuestas.</w:t>
      </w:r>
    </w:p>
    <w:p w:rsidR="00864326" w:rsidRPr="00864326" w:rsidRDefault="00864326" w:rsidP="00864326">
      <w:pPr>
        <w:ind w:left="567" w:hanging="425"/>
        <w:jc w:val="both"/>
        <w:rPr>
          <w:rFonts w:ascii="Tahoma" w:eastAsia="Calibri" w:hAnsi="Tahoma" w:cs="Tahoma"/>
          <w:sz w:val="22"/>
          <w:szCs w:val="22"/>
          <w:lang w:eastAsia="en-US"/>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 xml:space="preserve">El 14 de mayo de 2008, el Comité Especial otorgó la buena pro de los ítems 1, 2, 3, 4, 5 de la Adjudicación de Menor Cuantía Nº 043-2008/UNI-FIC (Segunda Convocatoria), a favor de la empresa </w:t>
      </w:r>
      <w:r w:rsidRPr="00864326">
        <w:rPr>
          <w:rFonts w:ascii="Tahoma" w:hAnsi="Tahoma" w:cs="Tahoma"/>
          <w:sz w:val="22"/>
          <w:szCs w:val="22"/>
        </w:rPr>
        <w:t>JFY MEGASERVICIOS METALICOS S.A.C.</w:t>
      </w:r>
      <w:r w:rsidRPr="00864326">
        <w:rPr>
          <w:rFonts w:ascii="Tahoma" w:eastAsia="Calibri" w:hAnsi="Tahoma" w:cs="Tahoma"/>
          <w:sz w:val="22"/>
          <w:szCs w:val="22"/>
          <w:lang w:eastAsia="en-US"/>
        </w:rPr>
        <w:t>, en adelante el Postor.</w:t>
      </w:r>
    </w:p>
    <w:p w:rsidR="00864326" w:rsidRPr="00864326" w:rsidRDefault="00864326" w:rsidP="00864326">
      <w:pPr>
        <w:pStyle w:val="Prrafodelista"/>
        <w:rPr>
          <w:rFonts w:ascii="Tahoma" w:eastAsia="Calibri" w:hAnsi="Tahoma" w:cs="Tahoma"/>
          <w:sz w:val="22"/>
          <w:szCs w:val="22"/>
          <w:lang w:eastAsia="en-US"/>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A través de la Resolución Rectoral Nº 776 de fecha 02 de junio de 2008, se dispuso declarar la nulidad de dicho proceso de selección, al haberse verificado que el Postor habría presentado documentación falsa y adulterada, como parte de su propuesta técnica.</w:t>
      </w:r>
    </w:p>
    <w:p w:rsidR="00864326" w:rsidRPr="00864326" w:rsidRDefault="00864326" w:rsidP="00864326">
      <w:pPr>
        <w:ind w:left="567" w:hanging="425"/>
        <w:jc w:val="both"/>
        <w:rPr>
          <w:rFonts w:ascii="Tahoma" w:eastAsia="Calibri" w:hAnsi="Tahoma" w:cs="Tahoma"/>
          <w:sz w:val="22"/>
          <w:szCs w:val="22"/>
          <w:lang w:eastAsia="en-US"/>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Mediante Oficio Nº 112-2008/OCA-FIC presentado el 28 de mayo del 2008, la Entidad puso en conocimiento de este Tribunal que Postor habría presentado documentos falsos o inexactos como parte de su propuesta técnica, en la Adjudicación de Menor Cuantía Nº 043-2008/UNI-FIC (Segunda Convocatoria).</w:t>
      </w:r>
    </w:p>
    <w:p w:rsidR="00864326" w:rsidRPr="00864326" w:rsidRDefault="00864326" w:rsidP="00864326">
      <w:pPr>
        <w:pStyle w:val="Prrafodelista"/>
        <w:rPr>
          <w:rFonts w:ascii="Tahoma" w:eastAsia="Calibri" w:hAnsi="Tahoma" w:cs="Tahoma"/>
          <w:sz w:val="22"/>
          <w:szCs w:val="22"/>
          <w:lang w:eastAsia="en-US"/>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lastRenderedPageBreak/>
        <w:t>A través del decreto de fecha 30 de mayo del 2008, se solicitó a la Entidad remitir un Informe Técnico Legal sobre la procedencia y presunta responsabilidad del Postor.</w:t>
      </w:r>
    </w:p>
    <w:p w:rsidR="00864326" w:rsidRPr="00864326" w:rsidRDefault="00864326" w:rsidP="00864326">
      <w:pPr>
        <w:pStyle w:val="Prrafodelista"/>
        <w:rPr>
          <w:rFonts w:ascii="Tahoma" w:eastAsia="Calibri" w:hAnsi="Tahoma" w:cs="Tahoma"/>
          <w:sz w:val="22"/>
          <w:szCs w:val="22"/>
          <w:lang w:eastAsia="en-US"/>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Con Oficio Nº 1115-D/FIC-08 presentado el 17 de julio del 2008, la Entidad remitió documentación e información, referida al proceso de selección de la cual se derivó los hechos materia de denuncia.</w:t>
      </w:r>
    </w:p>
    <w:p w:rsidR="00864326" w:rsidRPr="00864326" w:rsidRDefault="00864326" w:rsidP="00864326">
      <w:pPr>
        <w:pStyle w:val="Prrafodelista"/>
        <w:rPr>
          <w:rFonts w:ascii="Tahoma" w:eastAsia="Calibri" w:hAnsi="Tahoma" w:cs="Tahoma"/>
          <w:sz w:val="22"/>
          <w:szCs w:val="22"/>
          <w:lang w:eastAsia="en-US"/>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Mediante decreto de fecha 22 de julio de 2008, se requirió a la Entidad que cumpla con indicar de manera precisa y detallada, cuales son los documentos supuestamente falsos o inexactos, presentados por el Postor en el proceso de selección Adjudicación de Menor Cuantía Nº 043-2008-UNI-FIC (Segunda Convocatoria).</w:t>
      </w:r>
    </w:p>
    <w:p w:rsidR="00864326" w:rsidRPr="00864326" w:rsidRDefault="00864326" w:rsidP="00864326">
      <w:pPr>
        <w:pStyle w:val="Prrafodelista"/>
        <w:rPr>
          <w:rFonts w:ascii="Tahoma" w:eastAsia="Calibri" w:hAnsi="Tahoma" w:cs="Tahoma"/>
          <w:sz w:val="22"/>
          <w:szCs w:val="22"/>
          <w:lang w:eastAsia="en-US"/>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A través del Oficio Nº 1256-D-FIC-08 presentado el 15 de agosto del 2008, la Entidad señaló que los documentos supuestamente falsos o inexactos que presentó el Postor son la Factura 001 - Nº 000127 emitida a nombre de la empresa Phoebus Trading Lima E.I.R.L., la Factura 001 - Nº 000120 emitido a nombre de la empresa Translima S.A por la venta de Cemento Portland por la suma de S/. 84,600, la Factura 001 - Nº 000124 emitido a nombre de la empresa M y F Trading S.R.L. y la Factura 001 - Nº 000133 emitido a nombre de la empresa de Transporte El Progreso S.A.C.</w:t>
      </w:r>
    </w:p>
    <w:p w:rsidR="00864326" w:rsidRPr="00864326" w:rsidRDefault="00864326" w:rsidP="00864326">
      <w:pPr>
        <w:ind w:left="567" w:hanging="425"/>
        <w:jc w:val="both"/>
        <w:rPr>
          <w:rFonts w:ascii="Tahoma" w:eastAsia="Calibri" w:hAnsi="Tahoma" w:cs="Tahoma"/>
          <w:sz w:val="22"/>
          <w:szCs w:val="22"/>
          <w:lang w:eastAsia="en-US"/>
        </w:rPr>
      </w:pPr>
    </w:p>
    <w:p w:rsidR="00864326" w:rsidRPr="00864326" w:rsidRDefault="00864326" w:rsidP="00864326">
      <w:pPr>
        <w:ind w:left="567"/>
        <w:jc w:val="both"/>
        <w:rPr>
          <w:rFonts w:ascii="Tahoma" w:eastAsia="Calibri" w:hAnsi="Tahoma" w:cs="Tahoma"/>
          <w:sz w:val="22"/>
          <w:szCs w:val="22"/>
          <w:lang w:eastAsia="en-US"/>
        </w:rPr>
      </w:pPr>
      <w:r w:rsidRPr="00864326">
        <w:rPr>
          <w:rFonts w:ascii="Tahoma" w:eastAsia="Calibri" w:hAnsi="Tahoma" w:cs="Tahoma"/>
          <w:sz w:val="22"/>
          <w:szCs w:val="22"/>
          <w:lang w:eastAsia="en-US"/>
        </w:rPr>
        <w:t>Como sustento de su denuncia, la Entidad remitió, copia de los siguientes documentos:</w:t>
      </w:r>
    </w:p>
    <w:p w:rsidR="00864326" w:rsidRPr="00864326" w:rsidRDefault="00864326" w:rsidP="00864326">
      <w:pPr>
        <w:ind w:left="567" w:hanging="425"/>
        <w:jc w:val="both"/>
        <w:rPr>
          <w:rFonts w:ascii="Tahoma" w:eastAsia="Calibri" w:hAnsi="Tahoma" w:cs="Tahoma"/>
          <w:sz w:val="22"/>
          <w:szCs w:val="22"/>
          <w:lang w:eastAsia="en-US"/>
        </w:rPr>
      </w:pPr>
    </w:p>
    <w:p w:rsidR="00864326" w:rsidRPr="00864326" w:rsidRDefault="00864326" w:rsidP="00864326">
      <w:pPr>
        <w:numPr>
          <w:ilvl w:val="0"/>
          <w:numId w:val="8"/>
        </w:numPr>
        <w:ind w:left="851" w:hanging="284"/>
        <w:jc w:val="both"/>
        <w:rPr>
          <w:rFonts w:ascii="Tahoma" w:eastAsia="Calibri" w:hAnsi="Tahoma" w:cs="Tahoma"/>
          <w:i/>
          <w:sz w:val="22"/>
          <w:szCs w:val="22"/>
          <w:lang w:eastAsia="en-US"/>
        </w:rPr>
      </w:pPr>
      <w:r w:rsidRPr="00864326">
        <w:rPr>
          <w:rFonts w:ascii="Tahoma" w:eastAsia="Calibri" w:hAnsi="Tahoma" w:cs="Tahoma"/>
          <w:sz w:val="22"/>
          <w:szCs w:val="22"/>
          <w:lang w:eastAsia="en-US"/>
        </w:rPr>
        <w:t xml:space="preserve">Carta de fecha 10 de abril de 2008, en la cual la empresa PHOEBUS TRADING E.I.R.L., informó que </w:t>
      </w:r>
      <w:r w:rsidRPr="00864326">
        <w:rPr>
          <w:rFonts w:ascii="Tahoma" w:eastAsia="Calibri" w:hAnsi="Tahoma" w:cs="Tahoma"/>
          <w:i/>
          <w:sz w:val="22"/>
          <w:szCs w:val="22"/>
          <w:lang w:eastAsia="en-US"/>
        </w:rPr>
        <w:t xml:space="preserve">“No poseen cargo o copia alguna referida a tal factura luego de revisar nuestros archivos. Asimismo no hemos realizado nunca operación comercial con dicha empresa”. </w:t>
      </w:r>
      <w:r w:rsidRPr="00864326">
        <w:rPr>
          <w:rFonts w:ascii="Tahoma" w:eastAsia="Calibri" w:hAnsi="Tahoma" w:cs="Tahoma"/>
          <w:sz w:val="22"/>
          <w:szCs w:val="22"/>
          <w:lang w:eastAsia="en-US"/>
        </w:rPr>
        <w:t>(Sic)</w:t>
      </w:r>
    </w:p>
    <w:p w:rsidR="00864326" w:rsidRPr="00864326" w:rsidRDefault="00864326" w:rsidP="00864326">
      <w:pPr>
        <w:ind w:left="851" w:hanging="284"/>
        <w:jc w:val="both"/>
        <w:rPr>
          <w:rFonts w:ascii="Tahoma" w:eastAsia="Calibri" w:hAnsi="Tahoma" w:cs="Tahoma"/>
          <w:i/>
          <w:sz w:val="22"/>
          <w:szCs w:val="22"/>
          <w:lang w:eastAsia="en-US"/>
        </w:rPr>
      </w:pPr>
    </w:p>
    <w:p w:rsidR="00864326" w:rsidRPr="00864326" w:rsidRDefault="00864326" w:rsidP="00864326">
      <w:pPr>
        <w:numPr>
          <w:ilvl w:val="0"/>
          <w:numId w:val="8"/>
        </w:numPr>
        <w:ind w:left="851" w:hanging="284"/>
        <w:jc w:val="both"/>
        <w:rPr>
          <w:rFonts w:ascii="Tahoma" w:eastAsia="Calibri" w:hAnsi="Tahoma" w:cs="Tahoma"/>
          <w:i/>
          <w:sz w:val="22"/>
          <w:szCs w:val="22"/>
          <w:lang w:eastAsia="en-US"/>
        </w:rPr>
      </w:pPr>
      <w:r w:rsidRPr="00864326">
        <w:rPr>
          <w:rFonts w:ascii="Tahoma" w:eastAsia="Calibri" w:hAnsi="Tahoma" w:cs="Tahoma"/>
          <w:sz w:val="22"/>
          <w:szCs w:val="22"/>
          <w:lang w:eastAsia="en-US"/>
        </w:rPr>
        <w:t xml:space="preserve">Carta del 01 de abril de 2008, suscrito por el señor Jesús Vásquez Calderón, Gerente General de Translima S.A., en el que se indica que </w:t>
      </w:r>
      <w:r w:rsidRPr="00864326">
        <w:rPr>
          <w:rFonts w:ascii="Tahoma" w:eastAsia="Calibri" w:hAnsi="Tahoma" w:cs="Tahoma"/>
          <w:i/>
          <w:sz w:val="22"/>
          <w:szCs w:val="22"/>
          <w:lang w:eastAsia="en-US"/>
        </w:rPr>
        <w:t>“la factura presentada por la suma de S/. 84,600.00, ha sido emitida introduciéndose en ella datos falsos, puesto que TRANSLIMA S.A. nunca ha comprado el producto señalado (Cemento Portland), y menos aún por la suma indicada. (Sic)</w:t>
      </w:r>
    </w:p>
    <w:p w:rsidR="00864326" w:rsidRPr="00864326" w:rsidRDefault="00864326" w:rsidP="00864326">
      <w:pPr>
        <w:pStyle w:val="Prrafodelista"/>
        <w:rPr>
          <w:rFonts w:ascii="Tahoma" w:eastAsia="Calibri" w:hAnsi="Tahoma" w:cs="Tahoma"/>
          <w:i/>
          <w:sz w:val="22"/>
          <w:szCs w:val="22"/>
          <w:lang w:eastAsia="en-US"/>
        </w:rPr>
      </w:pPr>
    </w:p>
    <w:p w:rsidR="00864326" w:rsidRPr="00864326" w:rsidRDefault="00864326" w:rsidP="00864326">
      <w:pPr>
        <w:numPr>
          <w:ilvl w:val="0"/>
          <w:numId w:val="8"/>
        </w:numPr>
        <w:ind w:left="851" w:hanging="284"/>
        <w:jc w:val="both"/>
        <w:rPr>
          <w:rFonts w:ascii="Tahoma" w:eastAsia="Calibri" w:hAnsi="Tahoma" w:cs="Tahoma"/>
          <w:i/>
          <w:sz w:val="22"/>
          <w:szCs w:val="22"/>
          <w:lang w:eastAsia="en-US"/>
        </w:rPr>
      </w:pPr>
      <w:r w:rsidRPr="00864326">
        <w:rPr>
          <w:rFonts w:ascii="Tahoma" w:eastAsia="Calibri" w:hAnsi="Tahoma" w:cs="Tahoma"/>
          <w:sz w:val="22"/>
          <w:szCs w:val="22"/>
          <w:lang w:eastAsia="en-US"/>
        </w:rPr>
        <w:t xml:space="preserve">Carta del 10 de abril de 2008, firmada por el señor Miguel Rentería Ruíz, Gerente General de la empresa M &amp; F Trading S.R.L., en el que informa que </w:t>
      </w:r>
      <w:r w:rsidRPr="00864326">
        <w:rPr>
          <w:rFonts w:ascii="Tahoma" w:eastAsia="Calibri" w:hAnsi="Tahoma" w:cs="Tahoma"/>
          <w:i/>
          <w:sz w:val="22"/>
          <w:szCs w:val="22"/>
          <w:lang w:eastAsia="en-US"/>
        </w:rPr>
        <w:t>“(…) no posee cargo o copia alguna referida a tal factura luego de revisar nuestros archivos (…)”</w:t>
      </w:r>
    </w:p>
    <w:p w:rsidR="00864326" w:rsidRPr="00864326" w:rsidRDefault="00864326" w:rsidP="00864326">
      <w:pPr>
        <w:ind w:left="851" w:hanging="284"/>
        <w:jc w:val="both"/>
        <w:rPr>
          <w:rFonts w:ascii="Tahoma" w:eastAsia="Calibri" w:hAnsi="Tahoma" w:cs="Tahoma"/>
          <w:sz w:val="22"/>
          <w:szCs w:val="22"/>
          <w:lang w:eastAsia="en-US"/>
        </w:rPr>
      </w:pPr>
    </w:p>
    <w:p w:rsidR="00864326" w:rsidRPr="00864326" w:rsidRDefault="00864326" w:rsidP="00864326">
      <w:pPr>
        <w:numPr>
          <w:ilvl w:val="0"/>
          <w:numId w:val="8"/>
        </w:numPr>
        <w:ind w:left="851" w:hanging="284"/>
        <w:jc w:val="both"/>
        <w:rPr>
          <w:rFonts w:ascii="Tahoma" w:eastAsia="Calibri" w:hAnsi="Tahoma" w:cs="Tahoma"/>
          <w:i/>
          <w:sz w:val="22"/>
          <w:szCs w:val="22"/>
          <w:lang w:eastAsia="en-US"/>
        </w:rPr>
      </w:pPr>
      <w:r w:rsidRPr="00864326">
        <w:rPr>
          <w:rFonts w:ascii="Tahoma" w:eastAsia="Calibri" w:hAnsi="Tahoma" w:cs="Tahoma"/>
          <w:sz w:val="22"/>
          <w:szCs w:val="22"/>
          <w:lang w:eastAsia="en-US"/>
        </w:rPr>
        <w:t xml:space="preserve">Carta del 01 de abril de 2008, emitida por la Empresa de Servicio de Transportes “El Progreso” S.A.C., referente a la Factura 001-Nº 000133 y una constancia de adquisición de materiales, en la que afirma que </w:t>
      </w:r>
      <w:r w:rsidRPr="00864326">
        <w:rPr>
          <w:rFonts w:ascii="Tahoma" w:eastAsia="Calibri" w:hAnsi="Tahoma" w:cs="Tahoma"/>
          <w:i/>
          <w:sz w:val="22"/>
          <w:szCs w:val="22"/>
          <w:lang w:eastAsia="en-US"/>
        </w:rPr>
        <w:t xml:space="preserve">“(…) no hemos </w:t>
      </w:r>
      <w:r w:rsidRPr="00864326">
        <w:rPr>
          <w:rFonts w:ascii="Tahoma" w:eastAsia="Calibri" w:hAnsi="Tahoma" w:cs="Tahoma"/>
          <w:i/>
          <w:sz w:val="22"/>
          <w:szCs w:val="22"/>
          <w:lang w:eastAsia="en-US"/>
        </w:rPr>
        <w:lastRenderedPageBreak/>
        <w:t>adquirido esos materiales, por lo que resulta una factura simulada, y que la constancia en papel membretado de la Empresa, señalo que éste se ha dejado de utilizar hace dos años atrás, por lo que debo señalar que es un documento adulterado pues el que lo suscribe como Presidente, en el año 2007 no era presidente de esta empresa tal como lo puede certificar con la partida literal de Registros Públicos de Lima, y la existencia del sello y la firma esta quizás debió haber sido escaneada, ya que esta persona manifiesta que jamás expidió dicha constancia (…)”.</w:t>
      </w:r>
    </w:p>
    <w:p w:rsidR="00864326" w:rsidRPr="00864326" w:rsidRDefault="00864326" w:rsidP="00864326">
      <w:pPr>
        <w:ind w:left="567" w:hanging="425"/>
        <w:jc w:val="both"/>
        <w:rPr>
          <w:rFonts w:ascii="Tahoma" w:eastAsia="Calibri" w:hAnsi="Tahoma" w:cs="Tahoma"/>
          <w:sz w:val="22"/>
          <w:szCs w:val="22"/>
          <w:lang w:eastAsia="en-US"/>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Por decreto del 15 de agosto de 2008, el Tribunal inició procedimiento administrativo sancionador contra el Postor por supuesta responsabilidad en la presentación de documentos falsos o inexactos, consistentes en la Factura 001 - Nº 000127, la Factura 001 - Nº 000120, la Factura 001 - Nº 000124 y la Factura 001 - Nº 000133; emplazándola para que formule sus descargos dentro del plazo de diez (10) días.</w:t>
      </w:r>
    </w:p>
    <w:p w:rsidR="00864326" w:rsidRPr="00864326" w:rsidRDefault="00864326" w:rsidP="00864326">
      <w:pPr>
        <w:ind w:left="567" w:hanging="425"/>
        <w:jc w:val="both"/>
        <w:rPr>
          <w:rFonts w:ascii="Tahoma" w:eastAsia="Calibri" w:hAnsi="Tahoma" w:cs="Tahoma"/>
          <w:sz w:val="22"/>
          <w:szCs w:val="22"/>
          <w:lang w:eastAsia="en-US"/>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El 15 de octubre de 2008, el Postor se apersonó a la instancia y formuló sus descargos en los que manifestó lo siguiente:</w:t>
      </w:r>
    </w:p>
    <w:p w:rsidR="00864326" w:rsidRPr="00864326" w:rsidRDefault="00864326" w:rsidP="00864326">
      <w:pPr>
        <w:ind w:left="567" w:hanging="425"/>
        <w:jc w:val="both"/>
        <w:rPr>
          <w:rFonts w:ascii="Tahoma" w:eastAsia="Calibri" w:hAnsi="Tahoma" w:cs="Tahoma"/>
          <w:sz w:val="22"/>
          <w:szCs w:val="22"/>
          <w:lang w:eastAsia="en-US"/>
        </w:rPr>
      </w:pPr>
    </w:p>
    <w:p w:rsidR="00864326" w:rsidRPr="00864326" w:rsidRDefault="00864326" w:rsidP="00864326">
      <w:pPr>
        <w:numPr>
          <w:ilvl w:val="0"/>
          <w:numId w:val="9"/>
        </w:numPr>
        <w:ind w:left="993" w:hanging="426"/>
        <w:jc w:val="both"/>
        <w:rPr>
          <w:rFonts w:ascii="Tahoma" w:eastAsia="Calibri" w:hAnsi="Tahoma" w:cs="Tahoma"/>
          <w:sz w:val="22"/>
          <w:szCs w:val="22"/>
          <w:lang w:eastAsia="en-US"/>
        </w:rPr>
      </w:pPr>
      <w:r w:rsidRPr="00864326">
        <w:rPr>
          <w:rFonts w:ascii="Tahoma" w:eastAsia="Calibri" w:hAnsi="Tahoma" w:cs="Tahoma"/>
          <w:sz w:val="22"/>
          <w:szCs w:val="22"/>
          <w:lang w:eastAsia="en-US"/>
        </w:rPr>
        <w:t>Por falta de conocimiento y pericia en los procesos de contrataciones del Estado, así por tener que dedicarse a la operatividad de su negocio, decidió contratar al señor Adrián Delgado Soto como encargado de la formulación de los expedientes y de la presentación de propuestas en todos los procesos en los cuales intervenía la empresa.</w:t>
      </w:r>
    </w:p>
    <w:p w:rsidR="00864326" w:rsidRPr="00864326" w:rsidRDefault="00864326" w:rsidP="00864326">
      <w:pPr>
        <w:ind w:left="993" w:hanging="426"/>
        <w:jc w:val="both"/>
        <w:rPr>
          <w:rFonts w:ascii="Tahoma" w:eastAsia="Calibri" w:hAnsi="Tahoma" w:cs="Tahoma"/>
          <w:sz w:val="22"/>
          <w:szCs w:val="22"/>
          <w:lang w:eastAsia="en-US"/>
        </w:rPr>
      </w:pPr>
    </w:p>
    <w:p w:rsidR="00864326" w:rsidRPr="00864326" w:rsidRDefault="00864326" w:rsidP="00864326">
      <w:pPr>
        <w:numPr>
          <w:ilvl w:val="0"/>
          <w:numId w:val="9"/>
        </w:numPr>
        <w:ind w:left="993" w:hanging="426"/>
        <w:jc w:val="both"/>
        <w:rPr>
          <w:rFonts w:ascii="Tahoma" w:eastAsia="Calibri" w:hAnsi="Tahoma" w:cs="Tahoma"/>
          <w:sz w:val="22"/>
          <w:szCs w:val="22"/>
          <w:lang w:eastAsia="en-US"/>
        </w:rPr>
      </w:pPr>
      <w:r w:rsidRPr="00864326">
        <w:rPr>
          <w:rFonts w:ascii="Tahoma" w:eastAsia="Calibri" w:hAnsi="Tahoma" w:cs="Tahoma"/>
          <w:sz w:val="22"/>
          <w:szCs w:val="22"/>
          <w:lang w:eastAsia="en-US"/>
        </w:rPr>
        <w:t>En el presente caso, fue el señor Adrián Delgado Soto quien formuló el expediente, recabó toda la información y presentó la propuesta.</w:t>
      </w:r>
    </w:p>
    <w:p w:rsidR="00864326" w:rsidRPr="00864326" w:rsidRDefault="00864326" w:rsidP="00864326">
      <w:pPr>
        <w:ind w:left="993" w:hanging="426"/>
        <w:jc w:val="both"/>
        <w:rPr>
          <w:rFonts w:ascii="Tahoma" w:eastAsia="Calibri" w:hAnsi="Tahoma" w:cs="Tahoma"/>
          <w:sz w:val="22"/>
          <w:szCs w:val="22"/>
          <w:lang w:eastAsia="en-US"/>
        </w:rPr>
      </w:pPr>
    </w:p>
    <w:p w:rsidR="00864326" w:rsidRPr="00864326" w:rsidRDefault="00864326" w:rsidP="00864326">
      <w:pPr>
        <w:numPr>
          <w:ilvl w:val="0"/>
          <w:numId w:val="9"/>
        </w:numPr>
        <w:ind w:left="993" w:hanging="426"/>
        <w:jc w:val="both"/>
        <w:rPr>
          <w:rFonts w:ascii="Tahoma" w:eastAsia="Calibri" w:hAnsi="Tahoma" w:cs="Tahoma"/>
          <w:sz w:val="22"/>
          <w:szCs w:val="22"/>
          <w:lang w:eastAsia="en-US"/>
        </w:rPr>
      </w:pPr>
      <w:r w:rsidRPr="00864326">
        <w:rPr>
          <w:rFonts w:ascii="Tahoma" w:eastAsia="Calibri" w:hAnsi="Tahoma" w:cs="Tahoma"/>
          <w:sz w:val="22"/>
          <w:szCs w:val="22"/>
          <w:lang w:eastAsia="en-US"/>
        </w:rPr>
        <w:t>Conforme acredita con la hoja en la cual figura el sello de la empresa y la firma personal del señor Yomona Puerta (Gerente General), jamás suscribió documento alguno en el proceso de selección de la referencia, pues quien firmó toda la documentación fue el señor Adrián Delgado Soto, haciendo mal uso del sello de la empresa.</w:t>
      </w:r>
    </w:p>
    <w:p w:rsidR="00864326" w:rsidRPr="00864326" w:rsidRDefault="00864326" w:rsidP="00864326">
      <w:pPr>
        <w:ind w:left="993" w:hanging="426"/>
        <w:jc w:val="both"/>
        <w:rPr>
          <w:rFonts w:ascii="Tahoma" w:eastAsia="Calibri" w:hAnsi="Tahoma" w:cs="Tahoma"/>
          <w:sz w:val="22"/>
          <w:szCs w:val="22"/>
          <w:lang w:eastAsia="en-US"/>
        </w:rPr>
      </w:pPr>
    </w:p>
    <w:p w:rsidR="00864326" w:rsidRPr="00864326" w:rsidRDefault="00864326" w:rsidP="00864326">
      <w:pPr>
        <w:numPr>
          <w:ilvl w:val="0"/>
          <w:numId w:val="9"/>
        </w:numPr>
        <w:ind w:left="993" w:hanging="426"/>
        <w:jc w:val="both"/>
        <w:rPr>
          <w:rFonts w:ascii="Tahoma" w:eastAsia="Calibri" w:hAnsi="Tahoma" w:cs="Tahoma"/>
          <w:sz w:val="22"/>
          <w:szCs w:val="22"/>
          <w:lang w:eastAsia="en-US"/>
        </w:rPr>
      </w:pPr>
      <w:r w:rsidRPr="00864326">
        <w:rPr>
          <w:rFonts w:ascii="Tahoma" w:eastAsia="Calibri" w:hAnsi="Tahoma" w:cs="Tahoma"/>
          <w:sz w:val="22"/>
          <w:szCs w:val="22"/>
          <w:lang w:eastAsia="en-US"/>
        </w:rPr>
        <w:t>Jamás actuó con dolo.  Por el contrario, fue sorprendida por el señor Adrián Delgado Soto, habiéndosele ocasionado no solo un perjuicio directo sino, también, un grave daño económico.</w:t>
      </w:r>
    </w:p>
    <w:p w:rsidR="00864326" w:rsidRPr="00864326" w:rsidRDefault="00864326" w:rsidP="00864326">
      <w:pPr>
        <w:ind w:left="993" w:hanging="426"/>
        <w:jc w:val="both"/>
        <w:rPr>
          <w:rFonts w:ascii="Tahoma" w:eastAsia="Calibri" w:hAnsi="Tahoma" w:cs="Tahoma"/>
          <w:sz w:val="22"/>
          <w:szCs w:val="22"/>
          <w:lang w:eastAsia="en-US"/>
        </w:rPr>
      </w:pPr>
    </w:p>
    <w:p w:rsidR="00864326" w:rsidRPr="00864326" w:rsidRDefault="00864326" w:rsidP="00864326">
      <w:pPr>
        <w:numPr>
          <w:ilvl w:val="0"/>
          <w:numId w:val="9"/>
        </w:numPr>
        <w:ind w:left="993" w:hanging="426"/>
        <w:jc w:val="both"/>
        <w:rPr>
          <w:rFonts w:ascii="Tahoma" w:eastAsia="Calibri" w:hAnsi="Tahoma" w:cs="Tahoma"/>
          <w:sz w:val="22"/>
          <w:szCs w:val="22"/>
          <w:lang w:eastAsia="en-US"/>
        </w:rPr>
      </w:pPr>
      <w:r w:rsidRPr="00864326">
        <w:rPr>
          <w:rFonts w:ascii="Tahoma" w:eastAsia="Calibri" w:hAnsi="Tahoma" w:cs="Tahoma"/>
          <w:sz w:val="22"/>
          <w:szCs w:val="22"/>
          <w:lang w:eastAsia="en-US"/>
        </w:rPr>
        <w:t>Sin perjuicio de lo que el Tribunal decida en el presente caso, formulará denuncia penal contra el señor Adrián Delgado Soto.</w:t>
      </w:r>
    </w:p>
    <w:p w:rsidR="00864326" w:rsidRPr="00864326" w:rsidRDefault="00864326" w:rsidP="00864326">
      <w:pPr>
        <w:ind w:left="567" w:hanging="425"/>
        <w:jc w:val="both"/>
        <w:rPr>
          <w:rFonts w:ascii="Tahoma" w:eastAsia="Calibri" w:hAnsi="Tahoma" w:cs="Tahoma"/>
          <w:sz w:val="22"/>
          <w:szCs w:val="22"/>
          <w:lang w:eastAsia="en-US"/>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Por decreto del 20 de octubre de 2008 se tuvo por apersonada al Postor, por presentados sus descargos, por señalado su domicilio procesal y se remitió el expediente a la Tercera Sala del Tribunal para que resuelva.</w:t>
      </w:r>
    </w:p>
    <w:p w:rsidR="00864326" w:rsidRPr="00864326" w:rsidRDefault="00864326" w:rsidP="00864326">
      <w:pPr>
        <w:ind w:left="567" w:hanging="425"/>
        <w:jc w:val="both"/>
        <w:rPr>
          <w:rFonts w:ascii="Tahoma" w:eastAsia="Calibri" w:hAnsi="Tahoma" w:cs="Tahoma"/>
          <w:sz w:val="22"/>
          <w:szCs w:val="22"/>
          <w:lang w:eastAsia="en-US"/>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lastRenderedPageBreak/>
        <w:t>El 02 de marzo de 2009, JFY remitió copia de la denuncia penal que formuló el 11 de febrero de 2009 ante la 26ª Fiscalía Provincial Penal de Lima contra el señor Adrián Delgado Soto y su hermano Alfredo Delgado Soto, quien era Gerente de la empresa You Mill S.A.C., por supuesta comisión de los delitos de apropiación ilícita, asociación ilícita para delinquir, estafa, falsificación de documentos y libramiento indebido.</w:t>
      </w:r>
    </w:p>
    <w:p w:rsidR="00864326" w:rsidRPr="00864326" w:rsidRDefault="00864326" w:rsidP="00864326">
      <w:pPr>
        <w:ind w:left="567" w:hanging="425"/>
        <w:jc w:val="both"/>
        <w:rPr>
          <w:rFonts w:ascii="Tahoma" w:eastAsia="Calibri" w:hAnsi="Tahoma" w:cs="Tahoma"/>
          <w:sz w:val="22"/>
          <w:szCs w:val="22"/>
          <w:lang w:eastAsia="en-US"/>
        </w:rPr>
      </w:pPr>
    </w:p>
    <w:p w:rsidR="00864326" w:rsidRPr="00864326" w:rsidRDefault="00864326" w:rsidP="00864326">
      <w:pPr>
        <w:ind w:left="567"/>
        <w:jc w:val="both"/>
        <w:rPr>
          <w:rFonts w:ascii="Tahoma" w:eastAsia="Calibri" w:hAnsi="Tahoma" w:cs="Tahoma"/>
          <w:sz w:val="22"/>
          <w:szCs w:val="22"/>
          <w:lang w:eastAsia="en-US"/>
        </w:rPr>
      </w:pPr>
      <w:r w:rsidRPr="00864326">
        <w:rPr>
          <w:rFonts w:ascii="Tahoma" w:eastAsia="Calibri" w:hAnsi="Tahoma" w:cs="Tahoma"/>
          <w:sz w:val="22"/>
          <w:szCs w:val="22"/>
          <w:lang w:eastAsia="en-US"/>
        </w:rPr>
        <w:t>Cabe señalar que en la denuncia, el señor Yomona Puerta, Gerente General del Postor, afirma lo siguiente:</w:t>
      </w:r>
    </w:p>
    <w:p w:rsidR="00864326" w:rsidRPr="00864326" w:rsidRDefault="00864326" w:rsidP="00864326">
      <w:pPr>
        <w:ind w:left="567" w:hanging="425"/>
        <w:jc w:val="both"/>
        <w:rPr>
          <w:rFonts w:ascii="Tahoma" w:eastAsia="Calibri" w:hAnsi="Tahoma" w:cs="Tahoma"/>
          <w:sz w:val="22"/>
          <w:szCs w:val="22"/>
          <w:lang w:eastAsia="en-US"/>
        </w:rPr>
      </w:pPr>
    </w:p>
    <w:p w:rsidR="00864326" w:rsidRPr="00864326" w:rsidRDefault="00864326" w:rsidP="00864326">
      <w:pPr>
        <w:ind w:left="567"/>
        <w:jc w:val="both"/>
        <w:rPr>
          <w:rFonts w:ascii="Tahoma" w:eastAsia="Calibri" w:hAnsi="Tahoma" w:cs="Tahoma"/>
          <w:i/>
          <w:sz w:val="22"/>
          <w:szCs w:val="22"/>
          <w:lang w:eastAsia="en-US"/>
        </w:rPr>
      </w:pPr>
      <w:r w:rsidRPr="00864326">
        <w:rPr>
          <w:rFonts w:ascii="Tahoma" w:eastAsia="Calibri" w:hAnsi="Tahoma" w:cs="Tahoma"/>
          <w:i/>
          <w:sz w:val="22"/>
          <w:szCs w:val="22"/>
          <w:lang w:eastAsia="en-US"/>
        </w:rPr>
        <w:t>“(…)</w:t>
      </w:r>
    </w:p>
    <w:p w:rsidR="00864326" w:rsidRPr="00864326" w:rsidRDefault="00864326" w:rsidP="00864326">
      <w:pPr>
        <w:ind w:left="567" w:hanging="425"/>
        <w:jc w:val="both"/>
        <w:rPr>
          <w:rFonts w:ascii="Tahoma" w:eastAsia="Calibri" w:hAnsi="Tahoma" w:cs="Tahoma"/>
          <w:i/>
          <w:sz w:val="22"/>
          <w:szCs w:val="22"/>
          <w:lang w:eastAsia="en-US"/>
        </w:rPr>
      </w:pPr>
    </w:p>
    <w:p w:rsidR="00864326" w:rsidRPr="00864326" w:rsidRDefault="00864326" w:rsidP="00864326">
      <w:pPr>
        <w:ind w:left="567"/>
        <w:jc w:val="both"/>
        <w:rPr>
          <w:rFonts w:ascii="Tahoma" w:eastAsia="Calibri" w:hAnsi="Tahoma" w:cs="Tahoma"/>
          <w:i/>
          <w:sz w:val="22"/>
          <w:szCs w:val="22"/>
          <w:lang w:eastAsia="en-US"/>
        </w:rPr>
      </w:pPr>
      <w:r w:rsidRPr="00864326">
        <w:rPr>
          <w:rFonts w:ascii="Tahoma" w:eastAsia="Calibri" w:hAnsi="Tahoma" w:cs="Tahoma"/>
          <w:i/>
          <w:sz w:val="22"/>
          <w:szCs w:val="22"/>
          <w:lang w:eastAsia="en-US"/>
        </w:rPr>
        <w:t>PRIMERO.- Los denunciados son socios de la empresa MANUFACTURAS YOU MIL S.A.C., que se dedica a las manufacturas en la industria textil y como tal llegaron a la Galería que conduce mi señora esposa doña MARILU QUIROZ MOLINA, habiendo alquilado el 4to. piso, para sus actividades comerciales, es así que trató de ganarme la confianza de mi persona sacándome información confidencial y de esa forma se enteró que tenía la empresa que dirijo, ya mencionada.</w:t>
      </w:r>
    </w:p>
    <w:p w:rsidR="00864326" w:rsidRPr="00864326" w:rsidRDefault="00864326" w:rsidP="00864326">
      <w:pPr>
        <w:ind w:left="567" w:hanging="425"/>
        <w:jc w:val="both"/>
        <w:rPr>
          <w:rFonts w:ascii="Tahoma" w:eastAsia="Calibri" w:hAnsi="Tahoma" w:cs="Tahoma"/>
          <w:i/>
          <w:sz w:val="22"/>
          <w:szCs w:val="22"/>
          <w:lang w:eastAsia="en-US"/>
        </w:rPr>
      </w:pPr>
    </w:p>
    <w:p w:rsidR="00864326" w:rsidRPr="00864326" w:rsidRDefault="00864326" w:rsidP="00864326">
      <w:pPr>
        <w:ind w:left="567"/>
        <w:jc w:val="both"/>
        <w:rPr>
          <w:rFonts w:ascii="Tahoma" w:eastAsia="Calibri" w:hAnsi="Tahoma" w:cs="Tahoma"/>
          <w:i/>
          <w:sz w:val="22"/>
          <w:szCs w:val="22"/>
          <w:lang w:eastAsia="en-US"/>
        </w:rPr>
      </w:pPr>
      <w:r w:rsidRPr="00864326">
        <w:rPr>
          <w:rFonts w:ascii="Tahoma" w:eastAsia="Calibri" w:hAnsi="Tahoma" w:cs="Tahoma"/>
          <w:i/>
          <w:sz w:val="22"/>
          <w:szCs w:val="22"/>
          <w:lang w:eastAsia="en-US"/>
        </w:rPr>
        <w:t xml:space="preserve">A.- Cuando se enteró de que tenía la empresa referida, me convenció para realizar licitaciones en bienes y servicios con Entidades del Estado y Organismo Descentralizados e inclusive Universidades Nacionales, lo que acepte de buena fe, pensando que estos sujetos eran personas versadas en licitaciones (…)  concursé a varias licitaciones de la Universidad de Ingeniería (U.N.I) </w:t>
      </w:r>
    </w:p>
    <w:p w:rsidR="00864326" w:rsidRPr="00864326" w:rsidRDefault="00864326" w:rsidP="00864326">
      <w:pPr>
        <w:ind w:left="567"/>
        <w:jc w:val="both"/>
        <w:rPr>
          <w:rFonts w:ascii="Tahoma" w:eastAsia="Calibri" w:hAnsi="Tahoma" w:cs="Tahoma"/>
          <w:i/>
          <w:sz w:val="22"/>
          <w:szCs w:val="22"/>
          <w:lang w:eastAsia="en-US"/>
        </w:rPr>
      </w:pPr>
    </w:p>
    <w:p w:rsidR="00864326" w:rsidRPr="00864326" w:rsidRDefault="00864326" w:rsidP="00864326">
      <w:pPr>
        <w:ind w:left="567"/>
        <w:jc w:val="both"/>
        <w:rPr>
          <w:rFonts w:ascii="Tahoma" w:eastAsia="Calibri" w:hAnsi="Tahoma" w:cs="Tahoma"/>
          <w:i/>
          <w:sz w:val="22"/>
          <w:szCs w:val="22"/>
          <w:lang w:eastAsia="en-US"/>
        </w:rPr>
      </w:pPr>
      <w:r w:rsidRPr="00864326">
        <w:rPr>
          <w:rFonts w:ascii="Tahoma" w:eastAsia="Calibri" w:hAnsi="Tahoma" w:cs="Tahoma"/>
          <w:i/>
          <w:sz w:val="22"/>
          <w:szCs w:val="22"/>
          <w:lang w:eastAsia="en-US"/>
        </w:rPr>
        <w:t>(…)</w:t>
      </w:r>
    </w:p>
    <w:p w:rsidR="00864326" w:rsidRPr="00864326" w:rsidRDefault="00864326" w:rsidP="00864326">
      <w:pPr>
        <w:ind w:left="567" w:hanging="425"/>
        <w:jc w:val="both"/>
        <w:rPr>
          <w:rFonts w:ascii="Tahoma" w:eastAsia="Calibri" w:hAnsi="Tahoma" w:cs="Tahoma"/>
          <w:i/>
          <w:sz w:val="22"/>
          <w:szCs w:val="22"/>
          <w:lang w:eastAsia="en-US"/>
        </w:rPr>
      </w:pPr>
    </w:p>
    <w:p w:rsidR="00864326" w:rsidRPr="00864326" w:rsidRDefault="00864326" w:rsidP="00864326">
      <w:pPr>
        <w:ind w:left="567"/>
        <w:jc w:val="both"/>
        <w:rPr>
          <w:rFonts w:ascii="Tahoma" w:eastAsia="Calibri" w:hAnsi="Tahoma" w:cs="Tahoma"/>
          <w:i/>
          <w:sz w:val="22"/>
          <w:szCs w:val="22"/>
          <w:lang w:eastAsia="en-US"/>
        </w:rPr>
      </w:pPr>
      <w:r w:rsidRPr="00864326">
        <w:rPr>
          <w:rFonts w:ascii="Tahoma" w:eastAsia="Calibri" w:hAnsi="Tahoma" w:cs="Tahoma"/>
          <w:i/>
          <w:sz w:val="22"/>
          <w:szCs w:val="22"/>
          <w:lang w:eastAsia="en-US"/>
        </w:rPr>
        <w:t xml:space="preserve">TERCERO.- Debo denunciar también los documentos fraudulentos presentados a nombre de mi empresa en la adjudicación de menor cuantía Nº 043-2008/UNI-FIC-2da. Convocatoria, donde solicita sanción a mi empresa por presentar facturas falsas, con lo cual CONSUDE realiza la investigación respectiva a las empresas facturadoras de esa licitación, habiendo contestado que no han expedido las facturas solicitadas las siguientes empresas: </w:t>
      </w:r>
    </w:p>
    <w:p w:rsidR="00864326" w:rsidRPr="00864326" w:rsidRDefault="00864326" w:rsidP="00864326">
      <w:pPr>
        <w:ind w:left="567"/>
        <w:jc w:val="both"/>
        <w:rPr>
          <w:rFonts w:ascii="Tahoma" w:eastAsia="Calibri" w:hAnsi="Tahoma" w:cs="Tahoma"/>
          <w:i/>
          <w:sz w:val="22"/>
          <w:szCs w:val="22"/>
          <w:lang w:eastAsia="en-US"/>
        </w:rPr>
      </w:pPr>
    </w:p>
    <w:p w:rsidR="00864326" w:rsidRPr="00864326" w:rsidRDefault="00864326" w:rsidP="00864326">
      <w:pPr>
        <w:pStyle w:val="Prrafodelista"/>
        <w:widowControl/>
        <w:numPr>
          <w:ilvl w:val="0"/>
          <w:numId w:val="10"/>
        </w:numPr>
        <w:suppressAutoHyphens w:val="0"/>
        <w:jc w:val="both"/>
        <w:rPr>
          <w:rFonts w:ascii="Tahoma" w:eastAsia="Calibri" w:hAnsi="Tahoma" w:cs="Tahoma"/>
          <w:i/>
          <w:sz w:val="22"/>
          <w:szCs w:val="22"/>
          <w:lang w:eastAsia="en-US"/>
        </w:rPr>
      </w:pPr>
      <w:r w:rsidRPr="00864326">
        <w:rPr>
          <w:rFonts w:ascii="Tahoma" w:eastAsia="Calibri" w:hAnsi="Tahoma" w:cs="Tahoma"/>
          <w:i/>
          <w:sz w:val="22"/>
          <w:szCs w:val="22"/>
          <w:lang w:eastAsia="en-US"/>
        </w:rPr>
        <w:t>Factura Nº 0127 a la empresa PHOEBUS TRADING EIRL, y su respuesta de la empresa.</w:t>
      </w:r>
    </w:p>
    <w:p w:rsidR="00864326" w:rsidRPr="00864326" w:rsidRDefault="00864326" w:rsidP="00864326">
      <w:pPr>
        <w:pStyle w:val="Prrafodelista"/>
        <w:widowControl/>
        <w:numPr>
          <w:ilvl w:val="0"/>
          <w:numId w:val="10"/>
        </w:numPr>
        <w:suppressAutoHyphens w:val="0"/>
        <w:jc w:val="both"/>
        <w:rPr>
          <w:rFonts w:ascii="Tahoma" w:eastAsia="Calibri" w:hAnsi="Tahoma" w:cs="Tahoma"/>
          <w:i/>
          <w:sz w:val="22"/>
          <w:szCs w:val="22"/>
          <w:lang w:eastAsia="en-US"/>
        </w:rPr>
      </w:pPr>
      <w:r w:rsidRPr="00864326">
        <w:rPr>
          <w:rFonts w:ascii="Tahoma" w:eastAsia="Calibri" w:hAnsi="Tahoma" w:cs="Tahoma"/>
          <w:i/>
          <w:sz w:val="22"/>
          <w:szCs w:val="22"/>
          <w:lang w:eastAsia="en-US"/>
        </w:rPr>
        <w:t>Factura Nº 0120 a la Empresa TRANSLIMA y su respuesta de la empresa.</w:t>
      </w:r>
    </w:p>
    <w:p w:rsidR="00864326" w:rsidRPr="00864326" w:rsidRDefault="00864326" w:rsidP="00864326">
      <w:pPr>
        <w:pStyle w:val="Prrafodelista"/>
        <w:widowControl/>
        <w:numPr>
          <w:ilvl w:val="0"/>
          <w:numId w:val="10"/>
        </w:numPr>
        <w:suppressAutoHyphens w:val="0"/>
        <w:jc w:val="both"/>
        <w:rPr>
          <w:rFonts w:ascii="Tahoma" w:eastAsia="Calibri" w:hAnsi="Tahoma" w:cs="Tahoma"/>
          <w:i/>
          <w:sz w:val="22"/>
          <w:szCs w:val="22"/>
          <w:lang w:eastAsia="en-US"/>
        </w:rPr>
      </w:pPr>
      <w:r w:rsidRPr="00864326">
        <w:rPr>
          <w:rFonts w:ascii="Tahoma" w:eastAsia="Calibri" w:hAnsi="Tahoma" w:cs="Tahoma"/>
          <w:i/>
          <w:sz w:val="22"/>
          <w:szCs w:val="22"/>
          <w:lang w:eastAsia="en-US"/>
        </w:rPr>
        <w:t>Factura Nº 124 a la Empresa M y F TRADING SRL, y su respuesta de la empresa.</w:t>
      </w:r>
    </w:p>
    <w:p w:rsidR="00864326" w:rsidRPr="00864326" w:rsidRDefault="00864326" w:rsidP="00864326">
      <w:pPr>
        <w:pStyle w:val="Prrafodelista"/>
        <w:widowControl/>
        <w:numPr>
          <w:ilvl w:val="0"/>
          <w:numId w:val="10"/>
        </w:numPr>
        <w:suppressAutoHyphens w:val="0"/>
        <w:jc w:val="both"/>
        <w:rPr>
          <w:rFonts w:ascii="Tahoma" w:eastAsia="Calibri" w:hAnsi="Tahoma" w:cs="Tahoma"/>
          <w:i/>
          <w:sz w:val="22"/>
          <w:szCs w:val="22"/>
          <w:lang w:eastAsia="en-US"/>
        </w:rPr>
      </w:pPr>
      <w:r w:rsidRPr="00864326">
        <w:rPr>
          <w:rFonts w:ascii="Tahoma" w:eastAsia="Calibri" w:hAnsi="Tahoma" w:cs="Tahoma"/>
          <w:i/>
          <w:sz w:val="22"/>
          <w:szCs w:val="22"/>
          <w:lang w:eastAsia="en-US"/>
        </w:rPr>
        <w:t>Factura Nº 0133 a la Empresa de Transporte EL PROGRESO, y su respuesta de la empresa-</w:t>
      </w:r>
    </w:p>
    <w:p w:rsidR="00864326" w:rsidRPr="00864326" w:rsidRDefault="00864326" w:rsidP="00864326">
      <w:pPr>
        <w:pStyle w:val="Prrafodelista"/>
        <w:ind w:left="927"/>
        <w:jc w:val="both"/>
        <w:rPr>
          <w:rFonts w:ascii="Tahoma" w:eastAsia="Calibri" w:hAnsi="Tahoma" w:cs="Tahoma"/>
          <w:i/>
          <w:sz w:val="22"/>
          <w:szCs w:val="22"/>
          <w:lang w:eastAsia="en-US"/>
        </w:rPr>
      </w:pPr>
      <w:r w:rsidRPr="00864326">
        <w:rPr>
          <w:rFonts w:ascii="Tahoma" w:eastAsia="Calibri" w:hAnsi="Tahoma" w:cs="Tahoma"/>
          <w:i/>
          <w:sz w:val="22"/>
          <w:szCs w:val="22"/>
          <w:lang w:eastAsia="en-US"/>
        </w:rPr>
        <w:t>Todas estas falsificaciones han sido realizadas por el primer denunciado en complicidad del segundo.</w:t>
      </w:r>
    </w:p>
    <w:p w:rsidR="00864326" w:rsidRPr="00864326" w:rsidRDefault="00864326" w:rsidP="00864326">
      <w:pPr>
        <w:ind w:left="567" w:hanging="425"/>
        <w:jc w:val="both"/>
        <w:rPr>
          <w:rFonts w:ascii="Tahoma" w:eastAsia="Calibri" w:hAnsi="Tahoma" w:cs="Tahoma"/>
          <w:sz w:val="22"/>
          <w:szCs w:val="22"/>
          <w:lang w:eastAsia="en-US"/>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lastRenderedPageBreak/>
        <w:t>El 06 de marzo de 2009, el Postor reiteró que fue sorprendido por el señor Adrián Delgado Soto y acompañó copia del cargo de la denuncia presentada en su contra.</w:t>
      </w:r>
    </w:p>
    <w:p w:rsidR="00864326" w:rsidRPr="00864326" w:rsidRDefault="00864326" w:rsidP="00864326">
      <w:pPr>
        <w:ind w:left="567"/>
        <w:jc w:val="both"/>
        <w:rPr>
          <w:rFonts w:ascii="Tahoma" w:eastAsia="Calibri" w:hAnsi="Tahoma" w:cs="Tahoma"/>
          <w:sz w:val="22"/>
          <w:szCs w:val="22"/>
          <w:lang w:eastAsia="en-US"/>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Con decreto de fecha 18 de junio del 2008, se reasignó el presente expediente a la Cuarta Sala del Tribunal.</w:t>
      </w:r>
    </w:p>
    <w:p w:rsidR="00864326" w:rsidRPr="00864326" w:rsidRDefault="00864326" w:rsidP="00864326">
      <w:pPr>
        <w:jc w:val="both"/>
        <w:rPr>
          <w:rFonts w:ascii="Tahoma" w:eastAsia="Calibri" w:hAnsi="Tahoma" w:cs="Tahoma"/>
          <w:sz w:val="22"/>
          <w:szCs w:val="22"/>
          <w:lang w:eastAsia="en-US"/>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El 24 de agosto de 2009, el Postor remitió copia de la Pericia Grafotécnica Nº 309/2009, practicada por la Dirección de Criminalística de la Policía Nacional del Perú, en el marco de las investigaciones realizas a nivel fiscal contra el señor Adrián Delgado Soto y Alfredo Delgado Soto.</w:t>
      </w:r>
    </w:p>
    <w:p w:rsidR="00864326" w:rsidRPr="00864326" w:rsidRDefault="00864326" w:rsidP="00864326">
      <w:pPr>
        <w:ind w:left="567" w:hanging="425"/>
        <w:jc w:val="both"/>
        <w:rPr>
          <w:rFonts w:ascii="Tahoma" w:eastAsia="Calibri" w:hAnsi="Tahoma" w:cs="Tahoma"/>
          <w:sz w:val="22"/>
          <w:szCs w:val="22"/>
          <w:lang w:eastAsia="en-US"/>
        </w:rPr>
      </w:pPr>
    </w:p>
    <w:p w:rsidR="00864326" w:rsidRPr="00864326" w:rsidRDefault="00864326" w:rsidP="00864326">
      <w:pPr>
        <w:numPr>
          <w:ilvl w:val="0"/>
          <w:numId w:val="7"/>
        </w:numPr>
        <w:ind w:left="567" w:hanging="425"/>
        <w:jc w:val="both"/>
        <w:rPr>
          <w:rFonts w:ascii="Tahoma" w:eastAsia="Calibri" w:hAnsi="Tahoma" w:cs="Tahoma"/>
          <w:i/>
          <w:sz w:val="22"/>
          <w:szCs w:val="22"/>
          <w:lang w:eastAsia="en-US"/>
        </w:rPr>
      </w:pPr>
      <w:r w:rsidRPr="00864326">
        <w:rPr>
          <w:rFonts w:ascii="Tahoma" w:eastAsia="Calibri" w:hAnsi="Tahoma" w:cs="Tahoma"/>
          <w:sz w:val="22"/>
          <w:szCs w:val="22"/>
          <w:lang w:eastAsia="en-US"/>
        </w:rPr>
        <w:t xml:space="preserve">El 23 de febrero de 2010, el Postor formuló alegatos para reiterar lo expuesto en sus descargos.  Asimismo, remitió copia de la Resolución de fecha 16 de diciembre de 2009, expedida por la 26ª Fiscalía provincial en lo Penal de Lima, en la que se dispuso, entre otros, </w:t>
      </w:r>
      <w:r w:rsidRPr="00864326">
        <w:rPr>
          <w:rFonts w:ascii="Tahoma" w:eastAsia="Calibri" w:hAnsi="Tahoma" w:cs="Tahoma"/>
          <w:i/>
          <w:sz w:val="22"/>
          <w:szCs w:val="22"/>
          <w:lang w:eastAsia="en-US"/>
        </w:rPr>
        <w:t>“</w:t>
      </w:r>
      <w:r w:rsidRPr="00864326">
        <w:rPr>
          <w:rFonts w:ascii="Tahoma" w:eastAsia="Calibri" w:hAnsi="Tahoma" w:cs="Tahoma"/>
          <w:b/>
          <w:i/>
          <w:sz w:val="22"/>
          <w:szCs w:val="22"/>
          <w:lang w:eastAsia="en-US"/>
        </w:rPr>
        <w:t>HABER MÉRITO PARA FORMALIZAR DENUNCIA PENAL ADRIÁN DELGADO SOTO Y ALFREDO DELGADO SOTO</w:t>
      </w:r>
      <w:r w:rsidRPr="00864326">
        <w:rPr>
          <w:rFonts w:ascii="Tahoma" w:eastAsia="Calibri" w:hAnsi="Tahoma" w:cs="Tahoma"/>
          <w:i/>
          <w:sz w:val="22"/>
          <w:szCs w:val="22"/>
          <w:lang w:eastAsia="en-US"/>
        </w:rPr>
        <w:t xml:space="preserve">, por los presuntos delitos, contra el Patrimonio en la modalidad de Estada, y </w:t>
      </w:r>
      <w:r w:rsidRPr="00864326">
        <w:rPr>
          <w:rFonts w:ascii="Tahoma" w:eastAsia="Calibri" w:hAnsi="Tahoma" w:cs="Tahoma"/>
          <w:b/>
          <w:i/>
          <w:sz w:val="22"/>
          <w:szCs w:val="22"/>
          <w:lang w:eastAsia="en-US"/>
        </w:rPr>
        <w:t>contra la Fe Pública-Falsificación de Documentos en General en la modalidad de Falsificación de Documentos Privado y Uso de Documento Falso, en agravio de la empresa JFY MEGASERVICIOS METÁLICOS S.A.C., representado por HOMERO YOMONA PUERTA y la Universidad Nacional de Ingeniería-UNI</w:t>
      </w:r>
      <w:r w:rsidRPr="00864326">
        <w:rPr>
          <w:rFonts w:ascii="Tahoma" w:eastAsia="Calibri" w:hAnsi="Tahoma" w:cs="Tahoma"/>
          <w:i/>
          <w:sz w:val="22"/>
          <w:szCs w:val="22"/>
          <w:lang w:eastAsia="en-US"/>
        </w:rPr>
        <w:t>”.</w:t>
      </w:r>
    </w:p>
    <w:p w:rsidR="00864326" w:rsidRPr="00864326" w:rsidRDefault="00864326" w:rsidP="00864326">
      <w:pPr>
        <w:pStyle w:val="Prrafodelista"/>
        <w:rPr>
          <w:rFonts w:ascii="Tahoma" w:eastAsia="Calibri" w:hAnsi="Tahoma" w:cs="Tahoma"/>
          <w:i/>
          <w:sz w:val="22"/>
          <w:szCs w:val="22"/>
          <w:lang w:eastAsia="en-US"/>
        </w:rPr>
      </w:pPr>
    </w:p>
    <w:p w:rsidR="00864326" w:rsidRPr="00864326" w:rsidRDefault="00864326" w:rsidP="00864326">
      <w:pPr>
        <w:pStyle w:val="Prrafodelista"/>
        <w:widowControl/>
        <w:numPr>
          <w:ilvl w:val="0"/>
          <w:numId w:val="7"/>
        </w:numPr>
        <w:suppressAutoHyphens w:val="0"/>
        <w:ind w:left="567" w:right="-1" w:hanging="425"/>
        <w:jc w:val="both"/>
        <w:rPr>
          <w:rFonts w:ascii="Tahoma" w:hAnsi="Tahoma" w:cs="Tahoma"/>
          <w:sz w:val="22"/>
          <w:szCs w:val="22"/>
        </w:rPr>
      </w:pPr>
      <w:r w:rsidRPr="00864326">
        <w:rPr>
          <w:rFonts w:ascii="Tahoma" w:hAnsi="Tahoma" w:cs="Tahoma"/>
          <w:sz w:val="22"/>
          <w:szCs w:val="22"/>
        </w:rPr>
        <w:t>Mediante decreto de fecha 30 de marzo de 2010, atendiendo a la designación de Vocales del Tribunal de Contrataciones del Estado, dispuesta por Resolución Suprema № 044-2010-EF del 23 de marzo de 2010, así como a la Resolución № 190-2010-OSCE/PRE de fecha 29 de marzo de 2010, que designó a los vocales conformantes de las salas del Tribunal, el presente expediente fue reasignado a la Primera Sala del Tribunal para su conocimiento y resolución.</w:t>
      </w:r>
    </w:p>
    <w:p w:rsidR="00864326" w:rsidRPr="00864326" w:rsidRDefault="00864326" w:rsidP="00864326">
      <w:pPr>
        <w:pStyle w:val="Prrafodelista"/>
        <w:rPr>
          <w:rFonts w:ascii="Tahoma" w:eastAsia="Calibri" w:hAnsi="Tahoma" w:cs="Tahoma"/>
          <w:sz w:val="22"/>
          <w:szCs w:val="22"/>
          <w:lang w:eastAsia="en-US"/>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 xml:space="preserve">A través del decreto de fecha 10 de marzo del 2011, se solicitó a la Entidad que remita </w:t>
      </w:r>
      <w:r w:rsidRPr="00864326">
        <w:rPr>
          <w:rFonts w:ascii="Tahoma" w:hAnsi="Tahoma" w:cs="Tahoma"/>
          <w:color w:val="000000" w:themeColor="text1"/>
          <w:sz w:val="22"/>
          <w:szCs w:val="22"/>
        </w:rPr>
        <w:t xml:space="preserve">copia legible y foliada del íntegro de la propuesta presentada por la empresa JFY Megaservicios Metálicos S.A.C. durante </w:t>
      </w:r>
      <w:r w:rsidRPr="00864326">
        <w:rPr>
          <w:rFonts w:ascii="Tahoma" w:eastAsia="Calibri" w:hAnsi="Tahoma" w:cs="Tahoma"/>
          <w:color w:val="000000" w:themeColor="text1"/>
          <w:sz w:val="22"/>
          <w:szCs w:val="22"/>
          <w:lang w:eastAsia="en-US"/>
        </w:rPr>
        <w:t>la Adjudicación de Menor Cuantía Nº 043-2008/UNI-FIC (Segunda Convocatoria)</w:t>
      </w:r>
      <w:r w:rsidRPr="00864326">
        <w:rPr>
          <w:rFonts w:ascii="Tahoma" w:hAnsi="Tahoma" w:cs="Tahoma"/>
          <w:color w:val="000000" w:themeColor="text1"/>
          <w:sz w:val="22"/>
          <w:szCs w:val="22"/>
        </w:rPr>
        <w:t>.</w:t>
      </w:r>
    </w:p>
    <w:p w:rsidR="00864326" w:rsidRPr="00864326" w:rsidRDefault="00864326" w:rsidP="00864326">
      <w:pPr>
        <w:ind w:left="1320" w:hanging="600"/>
        <w:jc w:val="both"/>
        <w:rPr>
          <w:rFonts w:ascii="Tahoma" w:hAnsi="Tahoma" w:cs="Tahoma"/>
          <w:color w:val="000000" w:themeColor="text1"/>
          <w:sz w:val="22"/>
          <w:szCs w:val="22"/>
        </w:rPr>
      </w:pPr>
    </w:p>
    <w:p w:rsidR="00864326" w:rsidRPr="00864326" w:rsidRDefault="00864326" w:rsidP="00864326">
      <w:pPr>
        <w:numPr>
          <w:ilvl w:val="0"/>
          <w:numId w:val="7"/>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Con escrito presentado el 18 de marzo del 2011, la Entidad cumplió con remitir la documentación solicitada.</w:t>
      </w:r>
    </w:p>
    <w:p w:rsidR="00864326" w:rsidRPr="00864326" w:rsidRDefault="00864326" w:rsidP="00864326">
      <w:pPr>
        <w:contextualSpacing/>
        <w:jc w:val="both"/>
        <w:rPr>
          <w:rFonts w:ascii="Tahoma" w:hAnsi="Tahoma" w:cs="Tahoma"/>
          <w:sz w:val="22"/>
          <w:szCs w:val="22"/>
        </w:rPr>
      </w:pPr>
    </w:p>
    <w:p w:rsidR="00864326" w:rsidRPr="00864326" w:rsidRDefault="00864326" w:rsidP="00864326">
      <w:pPr>
        <w:pStyle w:val="Prrafodelista"/>
        <w:numPr>
          <w:ilvl w:val="0"/>
          <w:numId w:val="1"/>
        </w:numPr>
        <w:ind w:left="567" w:hanging="283"/>
        <w:rPr>
          <w:rFonts w:ascii="Tahoma" w:hAnsi="Tahoma" w:cs="Tahoma"/>
          <w:b/>
          <w:sz w:val="22"/>
          <w:szCs w:val="22"/>
        </w:rPr>
      </w:pPr>
      <w:r w:rsidRPr="00864326">
        <w:rPr>
          <w:rFonts w:ascii="Tahoma" w:hAnsi="Tahoma" w:cs="Tahoma"/>
          <w:b/>
          <w:sz w:val="22"/>
          <w:szCs w:val="22"/>
        </w:rPr>
        <w:t>FUNDAMENTACIÓN</w:t>
      </w:r>
    </w:p>
    <w:p w:rsidR="00864326" w:rsidRPr="00864326" w:rsidRDefault="00864326" w:rsidP="00864326">
      <w:pPr>
        <w:ind w:left="426"/>
        <w:jc w:val="both"/>
        <w:rPr>
          <w:rFonts w:ascii="Tahoma" w:hAnsi="Tahoma" w:cs="Tahoma"/>
          <w:sz w:val="22"/>
          <w:szCs w:val="22"/>
          <w:lang w:eastAsia="es-PE"/>
        </w:rPr>
      </w:pPr>
    </w:p>
    <w:p w:rsidR="00864326" w:rsidRPr="00864326" w:rsidRDefault="00864326" w:rsidP="00864326">
      <w:pPr>
        <w:numPr>
          <w:ilvl w:val="0"/>
          <w:numId w:val="11"/>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 xml:space="preserve">El presente procedimiento ha sido iniciado a fin de determinar si el Postor ha incurrido en responsabilidad administrativa por la presentación de documentos falsos o inexactos durante la Adjudicación de Menor Cuantía Nº 043-2008/UNI-FIC (Segunda Convocatoria); infracción tipificada en el numeral 9) del artículo </w:t>
      </w:r>
      <w:r w:rsidRPr="00864326">
        <w:rPr>
          <w:rFonts w:ascii="Tahoma" w:eastAsia="Calibri" w:hAnsi="Tahoma" w:cs="Tahoma"/>
          <w:sz w:val="22"/>
          <w:szCs w:val="22"/>
          <w:lang w:eastAsia="en-US"/>
        </w:rPr>
        <w:lastRenderedPageBreak/>
        <w:t>294 del Reglamento de la Ley de Contrataciones y Adquisiciones del Estado, aprobado por Decreto Supremo Nº 084-2004-PCM, en adelante el Reglamento.</w:t>
      </w:r>
    </w:p>
    <w:p w:rsidR="00864326" w:rsidRPr="00864326" w:rsidRDefault="00864326" w:rsidP="00864326">
      <w:pPr>
        <w:ind w:left="567"/>
        <w:jc w:val="both"/>
        <w:rPr>
          <w:rFonts w:ascii="Tahoma" w:eastAsia="Calibri" w:hAnsi="Tahoma" w:cs="Tahoma"/>
          <w:sz w:val="22"/>
          <w:szCs w:val="22"/>
          <w:lang w:eastAsia="en-US"/>
        </w:rPr>
      </w:pPr>
    </w:p>
    <w:p w:rsidR="00864326" w:rsidRPr="00864326" w:rsidRDefault="00864326" w:rsidP="00864326">
      <w:pPr>
        <w:numPr>
          <w:ilvl w:val="0"/>
          <w:numId w:val="11"/>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 xml:space="preserve">Asimismo, de acuerdo con el </w:t>
      </w:r>
      <w:r w:rsidRPr="00864326">
        <w:rPr>
          <w:rFonts w:ascii="Tahoma" w:eastAsia="Calibri" w:hAnsi="Tahoma" w:cs="Tahoma"/>
          <w:i/>
          <w:iCs/>
          <w:sz w:val="22"/>
          <w:szCs w:val="22"/>
          <w:lang w:eastAsia="en-US"/>
        </w:rPr>
        <w:t>principio de irrectroactividad</w:t>
      </w:r>
      <w:r w:rsidRPr="00864326">
        <w:rPr>
          <w:rFonts w:ascii="Tahoma" w:eastAsia="Calibri" w:hAnsi="Tahoma" w:cs="Tahoma"/>
          <w:sz w:val="22"/>
          <w:szCs w:val="22"/>
          <w:lang w:eastAsia="en-US"/>
        </w:rPr>
        <w:t xml:space="preserve"> consagrada en el inciso 5) del artículo 230 de la Ley Nº 27444, Ley de Procedimiento Administrativo General, son aplicables las disposiciones sancionatorias vigentes al momento en que el administrado hubiera incurrido en la conducta a sancionar</w:t>
      </w:r>
      <w:r w:rsidRPr="00864326">
        <w:rPr>
          <w:rFonts w:ascii="Tahoma" w:eastAsia="Calibri" w:hAnsi="Tahoma" w:cs="Tahoma"/>
          <w:sz w:val="22"/>
          <w:szCs w:val="22"/>
          <w:vertAlign w:val="superscript"/>
          <w:lang w:eastAsia="en-US"/>
        </w:rPr>
        <w:footnoteReference w:id="2"/>
      </w:r>
      <w:r w:rsidRPr="00864326">
        <w:rPr>
          <w:rFonts w:ascii="Tahoma" w:eastAsia="Calibri" w:hAnsi="Tahoma" w:cs="Tahoma"/>
          <w:sz w:val="22"/>
          <w:szCs w:val="22"/>
          <w:lang w:eastAsia="en-US"/>
        </w:rPr>
        <w:t>, de modo tal que en el presente caso, para la tipificación de la infracción que presuntamente habría cometido el Postor, resultan de aplicación las disposiciones normativas contenidas en los derogados Decretos Supremos Nº 083-2004-PCM y Nº 084-2004-PCM citados en el numeral anterior.</w:t>
      </w:r>
    </w:p>
    <w:p w:rsidR="00864326" w:rsidRPr="00864326" w:rsidRDefault="00864326" w:rsidP="00864326">
      <w:pPr>
        <w:ind w:left="720"/>
        <w:jc w:val="both"/>
        <w:rPr>
          <w:rFonts w:ascii="Tahoma" w:eastAsia="Calibri" w:hAnsi="Tahoma" w:cs="Tahoma"/>
          <w:b/>
          <w:bCs/>
          <w:i/>
          <w:iCs/>
          <w:sz w:val="22"/>
          <w:szCs w:val="22"/>
          <w:lang w:eastAsia="en-US"/>
        </w:rPr>
      </w:pPr>
    </w:p>
    <w:p w:rsidR="00864326" w:rsidRPr="00864326" w:rsidRDefault="00864326" w:rsidP="00864326">
      <w:pPr>
        <w:ind w:left="567"/>
        <w:jc w:val="both"/>
        <w:rPr>
          <w:rFonts w:ascii="Tahoma" w:eastAsia="Calibri" w:hAnsi="Tahoma" w:cs="Tahoma"/>
          <w:b/>
          <w:bCs/>
          <w:i/>
          <w:iCs/>
          <w:sz w:val="22"/>
          <w:szCs w:val="22"/>
          <w:lang w:eastAsia="en-US"/>
        </w:rPr>
      </w:pPr>
      <w:r w:rsidRPr="00864326">
        <w:rPr>
          <w:rFonts w:ascii="Tahoma" w:eastAsia="Calibri" w:hAnsi="Tahoma" w:cs="Tahoma"/>
          <w:b/>
          <w:bCs/>
          <w:i/>
          <w:iCs/>
          <w:sz w:val="22"/>
          <w:szCs w:val="22"/>
          <w:lang w:eastAsia="en-US"/>
        </w:rPr>
        <w:t>Sobre los hechos materia de imputación</w:t>
      </w:r>
    </w:p>
    <w:p w:rsidR="00864326" w:rsidRPr="00864326" w:rsidRDefault="00864326" w:rsidP="00864326">
      <w:pPr>
        <w:ind w:left="720"/>
        <w:jc w:val="both"/>
        <w:rPr>
          <w:rFonts w:ascii="Tahoma" w:eastAsia="Calibri" w:hAnsi="Tahoma" w:cs="Tahoma"/>
          <w:sz w:val="22"/>
          <w:szCs w:val="22"/>
          <w:lang w:eastAsia="en-US"/>
        </w:rPr>
      </w:pPr>
    </w:p>
    <w:p w:rsidR="00864326" w:rsidRPr="00864326" w:rsidRDefault="00864326" w:rsidP="00864326">
      <w:pPr>
        <w:numPr>
          <w:ilvl w:val="0"/>
          <w:numId w:val="11"/>
        </w:numPr>
        <w:ind w:left="567" w:hanging="425"/>
        <w:jc w:val="both"/>
        <w:rPr>
          <w:rFonts w:ascii="Tahoma" w:eastAsia="Calibri" w:hAnsi="Tahoma" w:cs="Tahoma"/>
          <w:sz w:val="22"/>
          <w:szCs w:val="22"/>
          <w:lang w:val="es-PE" w:eastAsia="en-US"/>
        </w:rPr>
      </w:pPr>
      <w:r w:rsidRPr="00864326">
        <w:rPr>
          <w:rFonts w:ascii="Tahoma" w:eastAsia="Calibri" w:hAnsi="Tahoma" w:cs="Tahoma"/>
          <w:sz w:val="22"/>
          <w:szCs w:val="22"/>
          <w:lang w:eastAsia="en-US"/>
        </w:rPr>
        <w:t>Dicha infracción se configura con la sola presentación del documento falso o inexacto, sin que la norma exija otros factores adicionales; es decir, con la sola afectación del Principio de Presunción de Veracidad</w:t>
      </w:r>
      <w:r w:rsidRPr="00864326">
        <w:rPr>
          <w:rFonts w:ascii="Tahoma" w:eastAsia="Calibri" w:hAnsi="Tahoma" w:cs="Tahoma"/>
          <w:sz w:val="22"/>
          <w:szCs w:val="22"/>
          <w:vertAlign w:val="superscript"/>
          <w:lang w:eastAsia="en-US"/>
        </w:rPr>
        <w:footnoteReference w:id="3"/>
      </w:r>
      <w:r w:rsidRPr="00864326">
        <w:rPr>
          <w:rFonts w:ascii="Tahoma" w:eastAsia="Calibri" w:hAnsi="Tahoma" w:cs="Tahoma"/>
          <w:sz w:val="22"/>
          <w:szCs w:val="22"/>
          <w:lang w:eastAsia="en-US"/>
        </w:rPr>
        <w:t xml:space="preserve"> consagrado en el acápite 1.7 del Artículo IV del Título Preliminar de la Ley Nº 27444, del Procedimiento Administrativo General, por cuanto la Administración Pública presume que todos los documentos y declaraciones formuladas por los administrados responden a la verdad de los hechos que ellos afirman, reservándose, en virtud de lo establecido en el numeral 1.16 del citado dispositivo, el derecho de verificar posteriormente la veracidad y autenticidad de los mismos.</w:t>
      </w:r>
    </w:p>
    <w:p w:rsidR="00864326" w:rsidRPr="00864326" w:rsidRDefault="00864326" w:rsidP="00864326">
      <w:pPr>
        <w:ind w:left="567"/>
        <w:jc w:val="both"/>
        <w:rPr>
          <w:rFonts w:ascii="Tahoma" w:eastAsia="Calibri" w:hAnsi="Tahoma" w:cs="Tahoma"/>
          <w:sz w:val="22"/>
          <w:szCs w:val="22"/>
          <w:lang w:val="es-PE" w:eastAsia="en-US"/>
        </w:rPr>
      </w:pPr>
    </w:p>
    <w:p w:rsidR="00864326" w:rsidRPr="00864326" w:rsidRDefault="00864326" w:rsidP="00864326">
      <w:pPr>
        <w:numPr>
          <w:ilvl w:val="0"/>
          <w:numId w:val="11"/>
        </w:numPr>
        <w:ind w:left="567" w:hanging="425"/>
        <w:jc w:val="both"/>
        <w:rPr>
          <w:rFonts w:ascii="Tahoma" w:eastAsia="Calibri" w:hAnsi="Tahoma" w:cs="Tahoma"/>
          <w:sz w:val="22"/>
          <w:szCs w:val="22"/>
          <w:lang w:val="es-PE" w:eastAsia="en-US"/>
        </w:rPr>
      </w:pPr>
      <w:r w:rsidRPr="00864326">
        <w:rPr>
          <w:rFonts w:ascii="Tahoma" w:eastAsia="Calibri" w:hAnsi="Tahoma" w:cs="Tahoma"/>
          <w:sz w:val="22"/>
          <w:szCs w:val="22"/>
          <w:lang w:eastAsia="en-US"/>
        </w:rPr>
        <w:t xml:space="preserve">Asimismo, </w:t>
      </w:r>
      <w:r w:rsidRPr="00864326">
        <w:rPr>
          <w:rFonts w:ascii="Tahoma" w:eastAsia="Calibri" w:hAnsi="Tahoma" w:cs="Tahoma"/>
          <w:sz w:val="22"/>
          <w:szCs w:val="22"/>
          <w:lang w:val="es-MX" w:eastAsia="en-US"/>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864326">
        <w:rPr>
          <w:rFonts w:ascii="Tahoma" w:eastAsia="Calibri" w:hAnsi="Tahoma" w:cs="Tahoma"/>
          <w:b/>
          <w:bCs/>
          <w:sz w:val="22"/>
          <w:szCs w:val="22"/>
          <w:lang w:val="es-MX" w:eastAsia="en-US"/>
        </w:rPr>
        <w:t>se presumen verificados por quien hace uso de ellos, así como de contenido veraz para fines del procedimiento administrativo</w:t>
      </w:r>
      <w:r w:rsidRPr="00864326">
        <w:rPr>
          <w:rFonts w:ascii="Tahoma" w:eastAsia="Calibri" w:hAnsi="Tahoma" w:cs="Tahoma"/>
          <w:sz w:val="22"/>
          <w:szCs w:val="22"/>
          <w:lang w:val="es-MX" w:eastAsia="en-US"/>
        </w:rPr>
        <w:t xml:space="preserve">. Sin embargo, esta presunción es de índole </w:t>
      </w:r>
      <w:r w:rsidRPr="00864326">
        <w:rPr>
          <w:rFonts w:ascii="Tahoma" w:eastAsia="Calibri" w:hAnsi="Tahoma" w:cs="Tahoma"/>
          <w:i/>
          <w:iCs/>
          <w:sz w:val="22"/>
          <w:szCs w:val="22"/>
          <w:lang w:val="es-MX" w:eastAsia="en-US"/>
        </w:rPr>
        <w:t>juris tantum</w:t>
      </w:r>
      <w:r w:rsidRPr="00864326">
        <w:rPr>
          <w:rFonts w:ascii="Tahoma" w:eastAsia="Calibri" w:hAnsi="Tahoma" w:cs="Tahoma"/>
          <w:sz w:val="22"/>
          <w:szCs w:val="22"/>
          <w:lang w:val="es-MX" w:eastAsia="en-US"/>
        </w:rPr>
        <w:t xml:space="preserve"> pues admite prueba en contrario, en la medida que es atribución de la Administración Pública verificar la documentación presentada cuando existen indicios suficientes de que la información consignada no se ajusta a los hechos.</w:t>
      </w:r>
    </w:p>
    <w:p w:rsidR="00864326" w:rsidRPr="00864326" w:rsidRDefault="00864326" w:rsidP="00864326">
      <w:pPr>
        <w:ind w:left="720"/>
        <w:jc w:val="both"/>
        <w:rPr>
          <w:rFonts w:ascii="Tahoma" w:eastAsia="Calibri" w:hAnsi="Tahoma" w:cs="Tahoma"/>
          <w:sz w:val="22"/>
          <w:szCs w:val="22"/>
          <w:lang w:val="es-PE" w:eastAsia="en-US"/>
        </w:rPr>
      </w:pPr>
    </w:p>
    <w:p w:rsidR="00864326" w:rsidRPr="00864326" w:rsidRDefault="00864326" w:rsidP="00864326">
      <w:pPr>
        <w:numPr>
          <w:ilvl w:val="0"/>
          <w:numId w:val="11"/>
        </w:numPr>
        <w:ind w:left="567" w:hanging="425"/>
        <w:jc w:val="both"/>
        <w:rPr>
          <w:rFonts w:ascii="Tahoma" w:eastAsia="Calibri" w:hAnsi="Tahoma" w:cs="Tahoma"/>
          <w:sz w:val="22"/>
          <w:szCs w:val="22"/>
          <w:lang w:val="es-PE" w:eastAsia="en-US"/>
        </w:rPr>
      </w:pPr>
      <w:r w:rsidRPr="00864326">
        <w:rPr>
          <w:rFonts w:ascii="Tahoma" w:eastAsia="Calibri" w:hAnsi="Tahoma" w:cs="Tahoma"/>
          <w:sz w:val="22"/>
          <w:szCs w:val="22"/>
          <w:lang w:eastAsia="en-US"/>
        </w:rPr>
        <w:t xml:space="preserve">Para la configuración del supuesto de presentación de documentación falsa, se requiere previamente acreditar su falsedad, esto es que el documento o los </w:t>
      </w:r>
      <w:r w:rsidRPr="00864326">
        <w:rPr>
          <w:rFonts w:ascii="Tahoma" w:eastAsia="Calibri" w:hAnsi="Tahoma" w:cs="Tahoma"/>
          <w:sz w:val="22"/>
          <w:szCs w:val="22"/>
          <w:lang w:eastAsia="en-US"/>
        </w:rPr>
        <w:lastRenderedPageBreak/>
        <w:t xml:space="preserve">documentos cuestionados no hayan sido válidamente expedidos por el órgano o agente emisor correspondiente o que, siendo válidamente expedidos, hayan sido adulterados en su contenido. </w:t>
      </w:r>
    </w:p>
    <w:p w:rsidR="00864326" w:rsidRPr="00864326" w:rsidRDefault="00864326" w:rsidP="00864326">
      <w:pPr>
        <w:ind w:left="720"/>
        <w:jc w:val="both"/>
        <w:rPr>
          <w:rFonts w:ascii="Tahoma" w:eastAsia="Calibri" w:hAnsi="Tahoma" w:cs="Tahoma"/>
          <w:sz w:val="22"/>
          <w:szCs w:val="22"/>
          <w:lang w:val="es-PE" w:eastAsia="en-US"/>
        </w:rPr>
      </w:pPr>
    </w:p>
    <w:p w:rsidR="00864326" w:rsidRPr="00864326" w:rsidRDefault="00864326" w:rsidP="00864326">
      <w:pPr>
        <w:ind w:left="567"/>
        <w:jc w:val="both"/>
        <w:rPr>
          <w:rFonts w:ascii="Tahoma" w:eastAsia="Calibri" w:hAnsi="Tahoma" w:cs="Tahoma"/>
          <w:i/>
          <w:iCs/>
          <w:sz w:val="22"/>
          <w:szCs w:val="22"/>
          <w:lang w:val="es-PE" w:eastAsia="en-US"/>
        </w:rPr>
      </w:pPr>
      <w:r w:rsidRPr="00864326">
        <w:rPr>
          <w:rFonts w:ascii="Tahoma" w:eastAsia="Calibri" w:hAnsi="Tahoma" w:cs="Tahoma"/>
          <w:sz w:val="22"/>
          <w:szCs w:val="22"/>
          <w:lang w:val="es-PE" w:eastAsia="en-US"/>
        </w:rPr>
        <w:t xml:space="preserve">Por otro lado, la infracción referida a información inexacta se configura ante la presentación de documentos no concordantes con la realidad, que constituye una forma de falseamiento de la misma, a través del quebrantamiento de los </w:t>
      </w:r>
      <w:r w:rsidRPr="00864326">
        <w:rPr>
          <w:rFonts w:ascii="Tahoma" w:eastAsia="Calibri" w:hAnsi="Tahoma" w:cs="Tahoma"/>
          <w:i/>
          <w:iCs/>
          <w:sz w:val="22"/>
          <w:szCs w:val="22"/>
          <w:lang w:val="es-PE" w:eastAsia="en-US"/>
        </w:rPr>
        <w:t>Principios de Moralidad</w:t>
      </w:r>
      <w:r w:rsidRPr="00864326">
        <w:rPr>
          <w:rFonts w:ascii="Tahoma" w:eastAsia="Calibri" w:hAnsi="Tahoma" w:cs="Tahoma"/>
          <w:sz w:val="22"/>
          <w:szCs w:val="22"/>
          <w:lang w:val="es-PE" w:eastAsia="en-US"/>
        </w:rPr>
        <w:t xml:space="preserve"> y de </w:t>
      </w:r>
      <w:r w:rsidRPr="00864326">
        <w:rPr>
          <w:rFonts w:ascii="Tahoma" w:eastAsia="Calibri" w:hAnsi="Tahoma" w:cs="Tahoma"/>
          <w:i/>
          <w:sz w:val="22"/>
          <w:szCs w:val="22"/>
          <w:lang w:val="es-PE" w:eastAsia="en-US"/>
        </w:rPr>
        <w:t>P</w:t>
      </w:r>
      <w:r w:rsidRPr="00864326">
        <w:rPr>
          <w:rFonts w:ascii="Tahoma" w:eastAsia="Calibri" w:hAnsi="Tahoma" w:cs="Tahoma"/>
          <w:i/>
          <w:iCs/>
          <w:sz w:val="22"/>
          <w:szCs w:val="22"/>
          <w:lang w:val="es-PE" w:eastAsia="en-US"/>
        </w:rPr>
        <w:t>resunción de Veracidad.</w:t>
      </w:r>
    </w:p>
    <w:p w:rsidR="00864326" w:rsidRPr="00864326" w:rsidRDefault="00864326" w:rsidP="00864326">
      <w:pPr>
        <w:ind w:left="720"/>
        <w:jc w:val="both"/>
        <w:rPr>
          <w:rFonts w:ascii="Tahoma" w:eastAsia="Calibri" w:hAnsi="Tahoma" w:cs="Tahoma"/>
          <w:i/>
          <w:iCs/>
          <w:sz w:val="22"/>
          <w:szCs w:val="22"/>
          <w:lang w:val="es-PE" w:eastAsia="en-US"/>
        </w:rPr>
      </w:pPr>
    </w:p>
    <w:p w:rsidR="00864326" w:rsidRPr="00864326" w:rsidRDefault="00864326" w:rsidP="00864326">
      <w:pPr>
        <w:numPr>
          <w:ilvl w:val="0"/>
          <w:numId w:val="11"/>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En el caso que nos ocupa, la imputación contra el Postor está referida a la presentación de documentos falsos o inexactos como parte de su propuesta.  Los documentos en cuestión son los siguientes:</w:t>
      </w:r>
    </w:p>
    <w:p w:rsidR="00864326" w:rsidRPr="00864326" w:rsidRDefault="00864326" w:rsidP="00864326">
      <w:pPr>
        <w:ind w:left="720"/>
        <w:jc w:val="both"/>
        <w:rPr>
          <w:rFonts w:ascii="Tahoma" w:eastAsia="Calibri" w:hAnsi="Tahoma" w:cs="Tahoma"/>
          <w:sz w:val="22"/>
          <w:szCs w:val="22"/>
          <w:lang w:eastAsia="en-US"/>
        </w:rPr>
      </w:pPr>
    </w:p>
    <w:p w:rsidR="00864326" w:rsidRPr="00864326" w:rsidRDefault="00864326" w:rsidP="00864326">
      <w:pPr>
        <w:pStyle w:val="Prrafodelista"/>
        <w:widowControl/>
        <w:numPr>
          <w:ilvl w:val="0"/>
          <w:numId w:val="15"/>
        </w:numPr>
        <w:suppressAutoHyphens w:val="0"/>
        <w:ind w:left="1134" w:hanging="567"/>
        <w:jc w:val="both"/>
        <w:rPr>
          <w:rFonts w:ascii="Tahoma" w:eastAsia="Calibri" w:hAnsi="Tahoma" w:cs="Tahoma"/>
          <w:sz w:val="22"/>
          <w:szCs w:val="22"/>
          <w:lang w:eastAsia="en-US"/>
        </w:rPr>
      </w:pPr>
      <w:r w:rsidRPr="00864326">
        <w:rPr>
          <w:rFonts w:ascii="Tahoma" w:eastAsia="Calibri" w:hAnsi="Tahoma" w:cs="Tahoma"/>
          <w:sz w:val="22"/>
          <w:szCs w:val="22"/>
          <w:lang w:eastAsia="en-US"/>
        </w:rPr>
        <w:t>Factura 001 - Nº 000127 emitida a nombre de la empresa Phoebus Trading Lima E.I.R.L.</w:t>
      </w:r>
    </w:p>
    <w:p w:rsidR="00864326" w:rsidRPr="00864326" w:rsidRDefault="00864326" w:rsidP="00864326">
      <w:pPr>
        <w:ind w:left="1134" w:hanging="567"/>
        <w:jc w:val="both"/>
        <w:rPr>
          <w:rFonts w:ascii="Tahoma" w:eastAsia="Calibri" w:hAnsi="Tahoma" w:cs="Tahoma"/>
          <w:sz w:val="22"/>
          <w:szCs w:val="22"/>
          <w:lang w:eastAsia="en-US"/>
        </w:rPr>
      </w:pPr>
    </w:p>
    <w:p w:rsidR="00864326" w:rsidRPr="00864326" w:rsidRDefault="00864326" w:rsidP="00864326">
      <w:pPr>
        <w:pStyle w:val="Prrafodelista"/>
        <w:widowControl/>
        <w:numPr>
          <w:ilvl w:val="0"/>
          <w:numId w:val="15"/>
        </w:numPr>
        <w:suppressAutoHyphens w:val="0"/>
        <w:ind w:left="1134" w:hanging="567"/>
        <w:jc w:val="both"/>
        <w:rPr>
          <w:rFonts w:ascii="Tahoma" w:eastAsia="Calibri" w:hAnsi="Tahoma" w:cs="Tahoma"/>
          <w:sz w:val="22"/>
          <w:szCs w:val="22"/>
          <w:lang w:eastAsia="en-US"/>
        </w:rPr>
      </w:pPr>
      <w:r w:rsidRPr="00864326">
        <w:rPr>
          <w:rFonts w:ascii="Tahoma" w:eastAsia="Calibri" w:hAnsi="Tahoma" w:cs="Tahoma"/>
          <w:sz w:val="22"/>
          <w:szCs w:val="22"/>
          <w:lang w:eastAsia="en-US"/>
        </w:rPr>
        <w:t xml:space="preserve">Factura 001 - Nº 000120 emitido a nombre de la empresa Translima S.A </w:t>
      </w:r>
    </w:p>
    <w:p w:rsidR="00864326" w:rsidRPr="00864326" w:rsidRDefault="00864326" w:rsidP="00864326">
      <w:pPr>
        <w:ind w:left="1134" w:hanging="567"/>
        <w:jc w:val="both"/>
        <w:rPr>
          <w:rFonts w:ascii="Tahoma" w:eastAsia="Calibri" w:hAnsi="Tahoma" w:cs="Tahoma"/>
          <w:sz w:val="22"/>
          <w:szCs w:val="22"/>
          <w:lang w:eastAsia="en-US"/>
        </w:rPr>
      </w:pPr>
    </w:p>
    <w:p w:rsidR="00864326" w:rsidRPr="00864326" w:rsidRDefault="00864326" w:rsidP="00864326">
      <w:pPr>
        <w:pStyle w:val="Prrafodelista"/>
        <w:widowControl/>
        <w:numPr>
          <w:ilvl w:val="0"/>
          <w:numId w:val="15"/>
        </w:numPr>
        <w:suppressAutoHyphens w:val="0"/>
        <w:ind w:left="1134" w:hanging="567"/>
        <w:jc w:val="both"/>
        <w:rPr>
          <w:rFonts w:ascii="Tahoma" w:eastAsia="Calibri" w:hAnsi="Tahoma" w:cs="Tahoma"/>
          <w:sz w:val="22"/>
          <w:szCs w:val="22"/>
          <w:lang w:eastAsia="en-US"/>
        </w:rPr>
      </w:pPr>
      <w:r w:rsidRPr="00864326">
        <w:rPr>
          <w:rFonts w:ascii="Tahoma" w:eastAsia="Calibri" w:hAnsi="Tahoma" w:cs="Tahoma"/>
          <w:sz w:val="22"/>
          <w:szCs w:val="22"/>
          <w:lang w:eastAsia="en-US"/>
        </w:rPr>
        <w:t xml:space="preserve">Factura 001 - Nº 000124 emitido a nombre de la empresa M y F Trading S.R.L. </w:t>
      </w:r>
    </w:p>
    <w:p w:rsidR="00864326" w:rsidRPr="00864326" w:rsidRDefault="00864326" w:rsidP="00864326">
      <w:pPr>
        <w:ind w:left="1134" w:hanging="567"/>
        <w:jc w:val="both"/>
        <w:rPr>
          <w:rFonts w:ascii="Tahoma" w:eastAsia="Calibri" w:hAnsi="Tahoma" w:cs="Tahoma"/>
          <w:sz w:val="22"/>
          <w:szCs w:val="22"/>
          <w:lang w:eastAsia="en-US"/>
        </w:rPr>
      </w:pPr>
    </w:p>
    <w:p w:rsidR="00864326" w:rsidRPr="00864326" w:rsidRDefault="00864326" w:rsidP="00864326">
      <w:pPr>
        <w:pStyle w:val="Prrafodelista"/>
        <w:widowControl/>
        <w:numPr>
          <w:ilvl w:val="0"/>
          <w:numId w:val="15"/>
        </w:numPr>
        <w:suppressAutoHyphens w:val="0"/>
        <w:ind w:left="1134" w:hanging="567"/>
        <w:jc w:val="both"/>
        <w:rPr>
          <w:rFonts w:ascii="Tahoma" w:eastAsia="Calibri" w:hAnsi="Tahoma" w:cs="Tahoma"/>
          <w:sz w:val="22"/>
          <w:szCs w:val="22"/>
          <w:lang w:eastAsia="en-US"/>
        </w:rPr>
      </w:pPr>
      <w:r w:rsidRPr="00864326">
        <w:rPr>
          <w:rFonts w:ascii="Tahoma" w:eastAsia="Calibri" w:hAnsi="Tahoma" w:cs="Tahoma"/>
          <w:sz w:val="22"/>
          <w:szCs w:val="22"/>
          <w:lang w:eastAsia="en-US"/>
        </w:rPr>
        <w:t>Factura 001 - Nº 000133 emitido a nombre de la empresa de Transporte El Progreso S.A.C.</w:t>
      </w:r>
    </w:p>
    <w:p w:rsidR="00864326" w:rsidRPr="00864326" w:rsidRDefault="00864326" w:rsidP="00864326">
      <w:pPr>
        <w:ind w:left="720"/>
        <w:jc w:val="both"/>
        <w:rPr>
          <w:rFonts w:ascii="Tahoma" w:eastAsia="Calibri" w:hAnsi="Tahoma" w:cs="Tahoma"/>
          <w:sz w:val="22"/>
          <w:szCs w:val="22"/>
          <w:lang w:eastAsia="en-US"/>
        </w:rPr>
      </w:pPr>
    </w:p>
    <w:p w:rsidR="00864326" w:rsidRPr="00864326" w:rsidRDefault="00864326" w:rsidP="00864326">
      <w:pPr>
        <w:numPr>
          <w:ilvl w:val="0"/>
          <w:numId w:val="11"/>
        </w:numPr>
        <w:ind w:left="567" w:hanging="425"/>
        <w:jc w:val="both"/>
        <w:rPr>
          <w:rFonts w:ascii="Tahoma" w:eastAsia="Calibri" w:hAnsi="Tahoma" w:cs="Tahoma"/>
          <w:i/>
          <w:sz w:val="22"/>
          <w:szCs w:val="22"/>
          <w:lang w:eastAsia="en-US"/>
        </w:rPr>
      </w:pPr>
      <w:r w:rsidRPr="00864326">
        <w:rPr>
          <w:rFonts w:ascii="Tahoma" w:eastAsia="Calibri" w:hAnsi="Tahoma" w:cs="Tahoma"/>
          <w:sz w:val="22"/>
          <w:szCs w:val="22"/>
          <w:lang w:eastAsia="en-US"/>
        </w:rPr>
        <w:t xml:space="preserve">Esta imputación se sustenta en la información remitida por las empresas involucradas, como resultado de la fiscalización posterior dispuesta en aplicación del </w:t>
      </w:r>
      <w:r w:rsidRPr="00864326">
        <w:rPr>
          <w:rFonts w:ascii="Tahoma" w:eastAsia="Calibri" w:hAnsi="Tahoma" w:cs="Tahoma"/>
          <w:i/>
          <w:sz w:val="22"/>
          <w:szCs w:val="22"/>
          <w:lang w:eastAsia="en-US"/>
        </w:rPr>
        <w:t xml:space="preserve">Principio de Privilegio de Controles Posteriores, </w:t>
      </w:r>
      <w:r w:rsidRPr="00864326">
        <w:rPr>
          <w:rFonts w:ascii="Tahoma" w:eastAsia="Calibri" w:hAnsi="Tahoma" w:cs="Tahoma"/>
          <w:sz w:val="22"/>
          <w:szCs w:val="22"/>
          <w:lang w:eastAsia="en-US"/>
        </w:rPr>
        <w:t>contemplado en el numeral 1.16 del Artículo IV del Título Preliminar de la Ley N° 27444</w:t>
      </w:r>
      <w:r w:rsidRPr="00864326">
        <w:rPr>
          <w:rFonts w:ascii="Tahoma" w:eastAsia="Calibri" w:hAnsi="Tahoma" w:cs="Tahoma"/>
          <w:sz w:val="22"/>
          <w:szCs w:val="22"/>
          <w:vertAlign w:val="superscript"/>
          <w:lang w:eastAsia="en-US"/>
        </w:rPr>
        <w:footnoteReference w:id="4"/>
      </w:r>
      <w:r w:rsidRPr="00864326">
        <w:rPr>
          <w:rFonts w:ascii="Tahoma" w:eastAsia="Calibri" w:hAnsi="Tahoma" w:cs="Tahoma"/>
          <w:sz w:val="22"/>
          <w:szCs w:val="22"/>
          <w:lang w:eastAsia="en-US"/>
        </w:rPr>
        <w:t>, la cual consta de lo siguiente:</w:t>
      </w:r>
    </w:p>
    <w:p w:rsidR="00864326" w:rsidRPr="00864326" w:rsidRDefault="00864326" w:rsidP="00864326">
      <w:pPr>
        <w:ind w:left="720"/>
        <w:jc w:val="both"/>
        <w:rPr>
          <w:rFonts w:ascii="Tahoma" w:eastAsia="Calibri" w:hAnsi="Tahoma" w:cs="Tahoma"/>
          <w:i/>
          <w:sz w:val="22"/>
          <w:szCs w:val="22"/>
          <w:lang w:eastAsia="en-US"/>
        </w:rPr>
      </w:pPr>
    </w:p>
    <w:p w:rsidR="00864326" w:rsidRPr="00864326" w:rsidRDefault="00864326" w:rsidP="00864326">
      <w:pPr>
        <w:numPr>
          <w:ilvl w:val="0"/>
          <w:numId w:val="16"/>
        </w:numPr>
        <w:ind w:left="851" w:hanging="284"/>
        <w:jc w:val="both"/>
        <w:rPr>
          <w:rFonts w:ascii="Tahoma" w:eastAsia="Calibri" w:hAnsi="Tahoma" w:cs="Tahoma"/>
          <w:i/>
          <w:sz w:val="22"/>
          <w:szCs w:val="22"/>
          <w:lang w:eastAsia="en-US"/>
        </w:rPr>
      </w:pPr>
      <w:r w:rsidRPr="00864326">
        <w:rPr>
          <w:rFonts w:ascii="Tahoma" w:eastAsia="Calibri" w:hAnsi="Tahoma" w:cs="Tahoma"/>
          <w:sz w:val="22"/>
          <w:szCs w:val="22"/>
          <w:lang w:eastAsia="en-US"/>
        </w:rPr>
        <w:t xml:space="preserve">Carta de fecha 10 de abril de 2008, en la cual la empresa PHOEBUS TRADING E.I.R.L., informó que </w:t>
      </w:r>
      <w:r w:rsidRPr="00864326">
        <w:rPr>
          <w:rFonts w:ascii="Tahoma" w:eastAsia="Calibri" w:hAnsi="Tahoma" w:cs="Tahoma"/>
          <w:i/>
          <w:sz w:val="22"/>
          <w:szCs w:val="22"/>
          <w:lang w:eastAsia="en-US"/>
        </w:rPr>
        <w:t xml:space="preserve">“No poseen cargo o copia alguna referida a tal factura luego de revisar nuestros archivos. Asimismo no hemos realizado nunca operación comercial con dicha empresa”. </w:t>
      </w:r>
      <w:r w:rsidRPr="00864326">
        <w:rPr>
          <w:rFonts w:ascii="Tahoma" w:eastAsia="Calibri" w:hAnsi="Tahoma" w:cs="Tahoma"/>
          <w:sz w:val="22"/>
          <w:szCs w:val="22"/>
          <w:lang w:eastAsia="en-US"/>
        </w:rPr>
        <w:t>(Sic)</w:t>
      </w:r>
    </w:p>
    <w:p w:rsidR="00864326" w:rsidRPr="00864326" w:rsidRDefault="00864326" w:rsidP="00864326">
      <w:pPr>
        <w:ind w:left="851" w:hanging="284"/>
        <w:jc w:val="both"/>
        <w:rPr>
          <w:rFonts w:ascii="Tahoma" w:eastAsia="Calibri" w:hAnsi="Tahoma" w:cs="Tahoma"/>
          <w:i/>
          <w:sz w:val="22"/>
          <w:szCs w:val="22"/>
          <w:lang w:eastAsia="en-US"/>
        </w:rPr>
      </w:pPr>
    </w:p>
    <w:p w:rsidR="00864326" w:rsidRPr="00864326" w:rsidRDefault="00864326" w:rsidP="00864326">
      <w:pPr>
        <w:numPr>
          <w:ilvl w:val="0"/>
          <w:numId w:val="16"/>
        </w:numPr>
        <w:ind w:left="851" w:hanging="284"/>
        <w:jc w:val="both"/>
        <w:rPr>
          <w:rFonts w:ascii="Tahoma" w:eastAsia="Calibri" w:hAnsi="Tahoma" w:cs="Tahoma"/>
          <w:i/>
          <w:sz w:val="22"/>
          <w:szCs w:val="22"/>
          <w:lang w:eastAsia="en-US"/>
        </w:rPr>
      </w:pPr>
      <w:r w:rsidRPr="00864326">
        <w:rPr>
          <w:rFonts w:ascii="Tahoma" w:eastAsia="Calibri" w:hAnsi="Tahoma" w:cs="Tahoma"/>
          <w:sz w:val="22"/>
          <w:szCs w:val="22"/>
          <w:lang w:eastAsia="en-US"/>
        </w:rPr>
        <w:t xml:space="preserve">Carta del 01 de abril de 2008, suscrito por el señor Jesús Vásquez Calderón, Gerente General de Translima S.A., en el que se indica que </w:t>
      </w:r>
      <w:r w:rsidRPr="00864326">
        <w:rPr>
          <w:rFonts w:ascii="Tahoma" w:eastAsia="Calibri" w:hAnsi="Tahoma" w:cs="Tahoma"/>
          <w:i/>
          <w:sz w:val="22"/>
          <w:szCs w:val="22"/>
          <w:lang w:eastAsia="en-US"/>
        </w:rPr>
        <w:t>“la factura presentada por la suma de S/. 84,600.00, ha sido emitida introduciéndose en ella datos falsos, puesto que TRANSLIMA S.A. nunca ha comprado el producto señalado (Cemento Portland), y menos aún por la suma indicada. (Sic)</w:t>
      </w:r>
    </w:p>
    <w:p w:rsidR="00864326" w:rsidRPr="00864326" w:rsidRDefault="00864326" w:rsidP="00864326">
      <w:pPr>
        <w:pStyle w:val="Prrafodelista"/>
        <w:rPr>
          <w:rFonts w:ascii="Tahoma" w:eastAsia="Calibri" w:hAnsi="Tahoma" w:cs="Tahoma"/>
          <w:i/>
          <w:sz w:val="22"/>
          <w:szCs w:val="22"/>
          <w:lang w:eastAsia="en-US"/>
        </w:rPr>
      </w:pPr>
    </w:p>
    <w:p w:rsidR="00864326" w:rsidRPr="00864326" w:rsidRDefault="00864326" w:rsidP="00864326">
      <w:pPr>
        <w:numPr>
          <w:ilvl w:val="0"/>
          <w:numId w:val="16"/>
        </w:numPr>
        <w:ind w:left="851" w:hanging="284"/>
        <w:jc w:val="both"/>
        <w:rPr>
          <w:rFonts w:ascii="Tahoma" w:eastAsia="Calibri" w:hAnsi="Tahoma" w:cs="Tahoma"/>
          <w:i/>
          <w:sz w:val="22"/>
          <w:szCs w:val="22"/>
          <w:lang w:eastAsia="en-US"/>
        </w:rPr>
      </w:pPr>
      <w:r w:rsidRPr="00864326">
        <w:rPr>
          <w:rFonts w:ascii="Tahoma" w:eastAsia="Calibri" w:hAnsi="Tahoma" w:cs="Tahoma"/>
          <w:sz w:val="22"/>
          <w:szCs w:val="22"/>
          <w:lang w:eastAsia="en-US"/>
        </w:rPr>
        <w:lastRenderedPageBreak/>
        <w:t xml:space="preserve">Carta del 10 de abril de 2008, firmada por el señor Miguel Rentería Ruíz, Gerente General de la empresa M &amp; F Trading S.R.L., en el que informa que </w:t>
      </w:r>
      <w:r w:rsidRPr="00864326">
        <w:rPr>
          <w:rFonts w:ascii="Tahoma" w:eastAsia="Calibri" w:hAnsi="Tahoma" w:cs="Tahoma"/>
          <w:i/>
          <w:sz w:val="22"/>
          <w:szCs w:val="22"/>
          <w:lang w:eastAsia="en-US"/>
        </w:rPr>
        <w:t>“(…) no posee cargo o copia alguna referida a tal factura luego de revisar nuestros archivos (…)”</w:t>
      </w:r>
    </w:p>
    <w:p w:rsidR="00864326" w:rsidRPr="00864326" w:rsidRDefault="00864326" w:rsidP="00864326">
      <w:pPr>
        <w:ind w:left="851" w:hanging="284"/>
        <w:jc w:val="both"/>
        <w:rPr>
          <w:rFonts w:ascii="Tahoma" w:eastAsia="Calibri" w:hAnsi="Tahoma" w:cs="Tahoma"/>
          <w:sz w:val="22"/>
          <w:szCs w:val="22"/>
          <w:lang w:eastAsia="en-US"/>
        </w:rPr>
      </w:pPr>
    </w:p>
    <w:p w:rsidR="00864326" w:rsidRPr="00864326" w:rsidRDefault="00864326" w:rsidP="00864326">
      <w:pPr>
        <w:numPr>
          <w:ilvl w:val="0"/>
          <w:numId w:val="16"/>
        </w:numPr>
        <w:ind w:left="851" w:hanging="284"/>
        <w:jc w:val="both"/>
        <w:rPr>
          <w:rFonts w:ascii="Tahoma" w:eastAsia="Calibri" w:hAnsi="Tahoma" w:cs="Tahoma"/>
          <w:i/>
          <w:sz w:val="22"/>
          <w:szCs w:val="22"/>
          <w:lang w:eastAsia="en-US"/>
        </w:rPr>
      </w:pPr>
      <w:r w:rsidRPr="00864326">
        <w:rPr>
          <w:rFonts w:ascii="Tahoma" w:eastAsia="Calibri" w:hAnsi="Tahoma" w:cs="Tahoma"/>
          <w:sz w:val="22"/>
          <w:szCs w:val="22"/>
          <w:lang w:eastAsia="en-US"/>
        </w:rPr>
        <w:t xml:space="preserve">Carta del 01 de abril de 2008, emitida por la Empresa de Servicio de Transportes “El Progreso” S.A.C., referente a la Factura 001-Nº 000133 y una constancia de adquisición de materiales, en la que afirma que </w:t>
      </w:r>
      <w:r w:rsidRPr="00864326">
        <w:rPr>
          <w:rFonts w:ascii="Tahoma" w:eastAsia="Calibri" w:hAnsi="Tahoma" w:cs="Tahoma"/>
          <w:i/>
          <w:sz w:val="22"/>
          <w:szCs w:val="22"/>
          <w:lang w:eastAsia="en-US"/>
        </w:rPr>
        <w:t>“(…) no hemos adquirido esos materiales, por lo que resulta una factura simulada, y que la constancia en papel membretado de la Empresa, señalo que éste se ha dejado de utilizar hace dos años atrás, por lo que debo señalar que es un documento adulterado pues el que lo suscribe como Presidente, en el año 2007 no era presidente de esta empresa tal como lo puede certificar con la partida literal de Registros Públicos de Lima, y la existencia del sello y la firma esta quizás debió haber sido escaneada, ya que esta persona manifiesta que jamás expidió dicha constancia (…)”.</w:t>
      </w:r>
    </w:p>
    <w:p w:rsidR="00864326" w:rsidRPr="00864326" w:rsidRDefault="00864326" w:rsidP="00864326">
      <w:pPr>
        <w:ind w:left="1428"/>
        <w:jc w:val="both"/>
        <w:rPr>
          <w:rFonts w:ascii="Tahoma" w:eastAsia="Calibri" w:hAnsi="Tahoma" w:cs="Tahoma"/>
          <w:i/>
          <w:sz w:val="22"/>
          <w:szCs w:val="22"/>
          <w:lang w:eastAsia="en-US"/>
        </w:rPr>
      </w:pPr>
    </w:p>
    <w:p w:rsidR="00864326" w:rsidRPr="00864326" w:rsidRDefault="00864326" w:rsidP="00864326">
      <w:pPr>
        <w:numPr>
          <w:ilvl w:val="0"/>
          <w:numId w:val="11"/>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En ese sentido, y a la luz de las pruebas aportadas en el desarrollo del presente procedimiento, debe colegirse que los documentos cuestionados son falsos, en tanto que los supuestos emisores han negado su expedición.</w:t>
      </w:r>
    </w:p>
    <w:p w:rsidR="00864326" w:rsidRPr="00864326" w:rsidRDefault="00864326" w:rsidP="00864326">
      <w:pPr>
        <w:ind w:left="567"/>
        <w:jc w:val="both"/>
        <w:rPr>
          <w:rFonts w:ascii="Tahoma" w:eastAsia="Calibri" w:hAnsi="Tahoma" w:cs="Tahoma"/>
          <w:sz w:val="22"/>
          <w:szCs w:val="22"/>
          <w:lang w:eastAsia="en-US"/>
        </w:rPr>
      </w:pPr>
    </w:p>
    <w:p w:rsidR="00864326" w:rsidRPr="00864326" w:rsidRDefault="00864326" w:rsidP="00864326">
      <w:pPr>
        <w:numPr>
          <w:ilvl w:val="0"/>
          <w:numId w:val="11"/>
        </w:numPr>
        <w:ind w:left="567" w:hanging="425"/>
        <w:jc w:val="both"/>
        <w:rPr>
          <w:rFonts w:ascii="Tahoma" w:eastAsia="Calibri" w:hAnsi="Tahoma" w:cs="Tahoma"/>
          <w:sz w:val="22"/>
          <w:szCs w:val="22"/>
          <w:lang w:eastAsia="en-US"/>
        </w:rPr>
      </w:pPr>
      <w:r w:rsidRPr="00864326">
        <w:rPr>
          <w:rFonts w:ascii="Tahoma" w:eastAsia="Calibri" w:hAnsi="Tahoma" w:cs="Tahoma"/>
          <w:sz w:val="22"/>
          <w:szCs w:val="22"/>
          <w:lang w:eastAsia="en-US"/>
        </w:rPr>
        <w:t>En ejercicio de su derecho de defensa, el Postor manifestó que por falta de conocimiento y pericia en los procesos de contrataciones del Estado, así por tener que dedicarse a la operatividad de su negocio, el señor Homero Yomona Puerta, su representante legal, decidió contratar al señor Adrián Delgado Soto como encargado de la formulación de los expedientes y de la presentación de propuestas en todos los procesos en los cuales intervenía la empresa. En ese sentido, sostuvo que fue el señor Adrián Delgado Soto quien formuló el expediente, recabó toda la información y presentó la propuesta, tal como se acredita en el Acta del proceso de selección; y agregó que el señor Yomona Puerta jamás suscribió documento alguno en el proceso de selección de la referencia, pues quien firmó toda la documentación fue el señor Adrián Delgado Soto, haciendo mal uso del sello de la empresa. Así pues, refirió que formularía denuncia penal contra el señor Adrián Delgado Soto.</w:t>
      </w:r>
    </w:p>
    <w:p w:rsidR="00864326" w:rsidRPr="00864326" w:rsidRDefault="00864326" w:rsidP="00864326">
      <w:pPr>
        <w:ind w:left="720"/>
        <w:jc w:val="both"/>
        <w:rPr>
          <w:rFonts w:ascii="Tahoma" w:eastAsia="Calibri" w:hAnsi="Tahoma" w:cs="Tahoma"/>
          <w:sz w:val="22"/>
          <w:szCs w:val="22"/>
          <w:lang w:eastAsia="en-US"/>
        </w:rPr>
      </w:pPr>
    </w:p>
    <w:p w:rsidR="00864326" w:rsidRPr="00864326" w:rsidRDefault="00864326" w:rsidP="00864326">
      <w:pPr>
        <w:ind w:left="567"/>
        <w:jc w:val="both"/>
        <w:rPr>
          <w:rFonts w:ascii="Tahoma" w:eastAsia="Calibri" w:hAnsi="Tahoma" w:cs="Tahoma"/>
          <w:i/>
          <w:sz w:val="22"/>
          <w:szCs w:val="22"/>
          <w:lang w:eastAsia="en-US"/>
        </w:rPr>
      </w:pPr>
      <w:r w:rsidRPr="00864326">
        <w:rPr>
          <w:rFonts w:ascii="Tahoma" w:eastAsia="Calibri" w:hAnsi="Tahoma" w:cs="Tahoma"/>
          <w:sz w:val="22"/>
          <w:szCs w:val="22"/>
          <w:lang w:eastAsia="en-US"/>
        </w:rPr>
        <w:t xml:space="preserve">Posteriormente, el Postor remitió copia de la denuncia penal que formuló el 11 de febrero de 2009 ante la 26ª Fiscalía Provincial Penal de Lima contra el señor Adrián Delgado Soto y su hermano Alfredo Delgado Soto, quien era Gerente de la empresa You Mill S.A.C., por supuesta comisión de los delitos de apropiación ilícita, asociación ilícita para delinquir, estafa, falsificación de documentos y libramiento indebido. Adicionalmente, remitió copia de la Resolución de fecha 16 de diciembre de 2009, expedida por la 26ª Fiscalía provincial en lo Penal de Lima, en la que se dispuso, entre otros, </w:t>
      </w:r>
      <w:r w:rsidRPr="00864326">
        <w:rPr>
          <w:rFonts w:ascii="Tahoma" w:eastAsia="Calibri" w:hAnsi="Tahoma" w:cs="Tahoma"/>
          <w:i/>
          <w:sz w:val="22"/>
          <w:szCs w:val="22"/>
          <w:lang w:eastAsia="en-US"/>
        </w:rPr>
        <w:t>“</w:t>
      </w:r>
      <w:r w:rsidRPr="00864326">
        <w:rPr>
          <w:rFonts w:ascii="Tahoma" w:eastAsia="Calibri" w:hAnsi="Tahoma" w:cs="Tahoma"/>
          <w:b/>
          <w:i/>
          <w:sz w:val="22"/>
          <w:szCs w:val="22"/>
          <w:lang w:eastAsia="en-US"/>
        </w:rPr>
        <w:t>HABER MÉRITO PARA FORMALIZAR DENUNCIA PENAL ADRIÁN DELGADO SOTO Y ALFREDO DELGADO SOTO</w:t>
      </w:r>
      <w:r w:rsidRPr="00864326">
        <w:rPr>
          <w:rFonts w:ascii="Tahoma" w:eastAsia="Calibri" w:hAnsi="Tahoma" w:cs="Tahoma"/>
          <w:i/>
          <w:sz w:val="22"/>
          <w:szCs w:val="22"/>
          <w:lang w:eastAsia="en-US"/>
        </w:rPr>
        <w:t xml:space="preserve">, por los presuntos delitos, contra el Patrimonio en la </w:t>
      </w:r>
      <w:r w:rsidRPr="00864326">
        <w:rPr>
          <w:rFonts w:ascii="Tahoma" w:eastAsia="Calibri" w:hAnsi="Tahoma" w:cs="Tahoma"/>
          <w:i/>
          <w:sz w:val="22"/>
          <w:szCs w:val="22"/>
          <w:lang w:eastAsia="en-US"/>
        </w:rPr>
        <w:lastRenderedPageBreak/>
        <w:t xml:space="preserve">modalidad de Estada, y </w:t>
      </w:r>
      <w:r w:rsidRPr="00864326">
        <w:rPr>
          <w:rFonts w:ascii="Tahoma" w:eastAsia="Calibri" w:hAnsi="Tahoma" w:cs="Tahoma"/>
          <w:b/>
          <w:i/>
          <w:sz w:val="22"/>
          <w:szCs w:val="22"/>
          <w:lang w:eastAsia="en-US"/>
        </w:rPr>
        <w:t>contra la Fe Pública-Falsificación de Documentos en General en la modalidad de Falsificación de Documentos Privado y Uso de Documento Falso, en agravio de la empresa JFY MEGASERVICIOS METÁLICOS S.A.C., representado por HOMERO YOMONA PUERTA y la Universidad Nacional de Ingeniería-UNI</w:t>
      </w:r>
      <w:r w:rsidRPr="00864326">
        <w:rPr>
          <w:rFonts w:ascii="Tahoma" w:eastAsia="Calibri" w:hAnsi="Tahoma" w:cs="Tahoma"/>
          <w:i/>
          <w:sz w:val="22"/>
          <w:szCs w:val="22"/>
          <w:lang w:eastAsia="en-US"/>
        </w:rPr>
        <w:t>”.</w:t>
      </w:r>
    </w:p>
    <w:p w:rsidR="00864326" w:rsidRPr="00864326" w:rsidRDefault="00864326" w:rsidP="00864326">
      <w:pPr>
        <w:ind w:left="720"/>
        <w:jc w:val="both"/>
        <w:rPr>
          <w:rFonts w:ascii="Tahoma" w:eastAsia="Calibri" w:hAnsi="Tahoma" w:cs="Tahoma"/>
          <w:sz w:val="22"/>
          <w:szCs w:val="22"/>
          <w:lang w:eastAsia="en-US"/>
        </w:rPr>
      </w:pPr>
    </w:p>
    <w:p w:rsidR="00864326" w:rsidRPr="00864326" w:rsidRDefault="00864326" w:rsidP="00864326">
      <w:pPr>
        <w:numPr>
          <w:ilvl w:val="0"/>
          <w:numId w:val="11"/>
        </w:numPr>
        <w:ind w:left="567" w:hanging="567"/>
        <w:jc w:val="both"/>
        <w:rPr>
          <w:rFonts w:ascii="Tahoma" w:eastAsia="Calibri" w:hAnsi="Tahoma" w:cs="Tahoma"/>
          <w:sz w:val="22"/>
          <w:szCs w:val="22"/>
          <w:lang w:eastAsia="en-US"/>
        </w:rPr>
      </w:pPr>
      <w:r w:rsidRPr="00864326">
        <w:rPr>
          <w:rFonts w:ascii="Tahoma" w:eastAsia="Calibri" w:hAnsi="Tahoma" w:cs="Tahoma"/>
          <w:sz w:val="22"/>
          <w:szCs w:val="22"/>
          <w:lang w:eastAsia="en-US"/>
        </w:rPr>
        <w:t>Conforme lo expuesto, y habida cuenta que este Colegiado cuenta con facultades para imponer sanciones a los proveedores, participantes, postores y contratistas que contravengan la Ley y su Reglamento, es relevante determinar –en principio- la validez de las firmas atribuidas al señor Yomona Puerta, Gerente General del Postor, a fin de establecer si ésta tuvo la condición de postor en el proceso de selección.</w:t>
      </w:r>
    </w:p>
    <w:p w:rsidR="00864326" w:rsidRPr="00864326" w:rsidRDefault="00864326" w:rsidP="00864326">
      <w:pPr>
        <w:ind w:left="720"/>
        <w:jc w:val="both"/>
        <w:rPr>
          <w:rFonts w:ascii="Tahoma" w:eastAsia="Calibri" w:hAnsi="Tahoma" w:cs="Tahoma"/>
          <w:sz w:val="22"/>
          <w:szCs w:val="22"/>
          <w:lang w:eastAsia="en-US"/>
        </w:rPr>
      </w:pPr>
    </w:p>
    <w:p w:rsidR="00864326" w:rsidRPr="00864326" w:rsidRDefault="00864326" w:rsidP="00864326">
      <w:pPr>
        <w:numPr>
          <w:ilvl w:val="0"/>
          <w:numId w:val="11"/>
        </w:numPr>
        <w:ind w:left="567" w:hanging="567"/>
        <w:jc w:val="both"/>
        <w:rPr>
          <w:rFonts w:ascii="Tahoma" w:eastAsia="Calibri" w:hAnsi="Tahoma" w:cs="Tahoma"/>
          <w:sz w:val="22"/>
          <w:szCs w:val="22"/>
          <w:lang w:eastAsia="en-US"/>
        </w:rPr>
      </w:pPr>
      <w:r w:rsidRPr="00864326">
        <w:rPr>
          <w:rFonts w:ascii="Tahoma" w:eastAsia="Calibri" w:hAnsi="Tahoma" w:cs="Tahoma"/>
          <w:sz w:val="22"/>
          <w:szCs w:val="22"/>
          <w:lang w:eastAsia="en-US"/>
        </w:rPr>
        <w:t>Al respecto, se aprecia que en el marco de las investigaciones desplegadas a nivel fiscal, en virtud a la denuncia formulada en contra de los señores Adrián Delgado Soto y Alfredo Delgado Soto, se dispuso la realización de un examen pericial sobre las firmas del señor Yomona Puerta, con el propósito de establecer su autenticidad o falsedad y autoría. Los alcances de este examen se encuentran plasmados en la Pericia Grafotécnica Nº 309/2009, realizada por la Oficina de Criminalística de la Dirección de Investigación Criminal de Grafotecnia, cuyo tenor se transcribe parcialmente a continuación:</w:t>
      </w:r>
    </w:p>
    <w:p w:rsidR="00864326" w:rsidRPr="00864326" w:rsidRDefault="00864326" w:rsidP="00864326">
      <w:pPr>
        <w:ind w:left="720"/>
        <w:jc w:val="both"/>
        <w:rPr>
          <w:rFonts w:ascii="Tahoma" w:eastAsia="Calibri" w:hAnsi="Tahoma" w:cs="Tahoma"/>
          <w:sz w:val="22"/>
          <w:szCs w:val="22"/>
          <w:lang w:eastAsia="en-US"/>
        </w:rPr>
      </w:pPr>
    </w:p>
    <w:p w:rsidR="00864326" w:rsidRPr="00864326" w:rsidRDefault="00864326" w:rsidP="00864326">
      <w:pPr>
        <w:ind w:left="1134"/>
        <w:jc w:val="both"/>
        <w:rPr>
          <w:rFonts w:ascii="Tahoma" w:eastAsia="Calibri" w:hAnsi="Tahoma" w:cs="Tahoma"/>
          <w:i/>
          <w:sz w:val="22"/>
          <w:szCs w:val="22"/>
          <w:lang w:eastAsia="en-US"/>
        </w:rPr>
      </w:pPr>
      <w:r w:rsidRPr="00864326">
        <w:rPr>
          <w:rFonts w:ascii="Tahoma" w:eastAsia="Calibri" w:hAnsi="Tahoma" w:cs="Tahoma"/>
          <w:i/>
          <w:sz w:val="22"/>
          <w:szCs w:val="22"/>
          <w:lang w:eastAsia="en-US"/>
        </w:rPr>
        <w:t>“(…)</w:t>
      </w:r>
    </w:p>
    <w:p w:rsidR="00864326" w:rsidRPr="00864326" w:rsidRDefault="00864326" w:rsidP="00864326">
      <w:pPr>
        <w:ind w:left="1134"/>
        <w:jc w:val="both"/>
        <w:rPr>
          <w:rFonts w:ascii="Tahoma" w:eastAsia="Calibri" w:hAnsi="Tahoma" w:cs="Tahoma"/>
          <w:i/>
          <w:sz w:val="22"/>
          <w:szCs w:val="22"/>
          <w:lang w:eastAsia="en-US"/>
        </w:rPr>
      </w:pPr>
    </w:p>
    <w:p w:rsidR="00864326" w:rsidRPr="00864326" w:rsidRDefault="00864326" w:rsidP="00864326">
      <w:pPr>
        <w:ind w:left="1134"/>
        <w:jc w:val="both"/>
        <w:rPr>
          <w:rFonts w:ascii="Tahoma" w:eastAsia="Calibri" w:hAnsi="Tahoma" w:cs="Tahoma"/>
          <w:b/>
          <w:i/>
          <w:sz w:val="22"/>
          <w:szCs w:val="22"/>
          <w:lang w:eastAsia="en-US"/>
        </w:rPr>
      </w:pPr>
      <w:r w:rsidRPr="00864326">
        <w:rPr>
          <w:rFonts w:ascii="Tahoma" w:eastAsia="Calibri" w:hAnsi="Tahoma" w:cs="Tahoma"/>
          <w:b/>
          <w:i/>
          <w:sz w:val="22"/>
          <w:szCs w:val="22"/>
          <w:lang w:eastAsia="en-US"/>
        </w:rPr>
        <w:t>D. MUESTRAS:</w:t>
      </w:r>
    </w:p>
    <w:p w:rsidR="00864326" w:rsidRPr="00864326" w:rsidRDefault="00864326" w:rsidP="00864326">
      <w:pPr>
        <w:ind w:left="1134"/>
        <w:jc w:val="both"/>
        <w:rPr>
          <w:rFonts w:ascii="Tahoma" w:eastAsia="Calibri" w:hAnsi="Tahoma" w:cs="Tahoma"/>
          <w:b/>
          <w:i/>
          <w:sz w:val="22"/>
          <w:szCs w:val="22"/>
          <w:lang w:eastAsia="en-US"/>
        </w:rPr>
      </w:pPr>
    </w:p>
    <w:p w:rsidR="00864326" w:rsidRPr="00864326" w:rsidRDefault="00864326" w:rsidP="00864326">
      <w:pPr>
        <w:ind w:left="1134"/>
        <w:jc w:val="both"/>
        <w:rPr>
          <w:rFonts w:ascii="Tahoma" w:eastAsia="Calibri" w:hAnsi="Tahoma" w:cs="Tahoma"/>
          <w:b/>
          <w:i/>
          <w:sz w:val="22"/>
          <w:szCs w:val="22"/>
          <w:lang w:eastAsia="en-US"/>
        </w:rPr>
      </w:pPr>
      <w:r w:rsidRPr="00864326">
        <w:rPr>
          <w:rFonts w:ascii="Tahoma" w:eastAsia="Calibri" w:hAnsi="Tahoma" w:cs="Tahoma"/>
          <w:b/>
          <w:i/>
          <w:sz w:val="22"/>
          <w:szCs w:val="22"/>
          <w:lang w:eastAsia="en-US"/>
        </w:rPr>
        <w:t xml:space="preserve">1. </w:t>
      </w:r>
      <w:r w:rsidRPr="00864326">
        <w:rPr>
          <w:rFonts w:ascii="Tahoma" w:eastAsia="Calibri" w:hAnsi="Tahoma" w:cs="Tahoma"/>
          <w:b/>
          <w:i/>
          <w:sz w:val="22"/>
          <w:szCs w:val="22"/>
          <w:u w:val="single"/>
          <w:lang w:eastAsia="en-US"/>
        </w:rPr>
        <w:t>Incriminadas</w:t>
      </w:r>
    </w:p>
    <w:p w:rsidR="00864326" w:rsidRPr="00864326" w:rsidRDefault="00864326" w:rsidP="00864326">
      <w:pPr>
        <w:ind w:left="1134"/>
        <w:jc w:val="both"/>
        <w:rPr>
          <w:rFonts w:ascii="Tahoma" w:eastAsia="Calibri" w:hAnsi="Tahoma" w:cs="Tahoma"/>
          <w:i/>
          <w:sz w:val="22"/>
          <w:szCs w:val="22"/>
          <w:lang w:eastAsia="en-US"/>
        </w:rPr>
      </w:pPr>
    </w:p>
    <w:p w:rsidR="00864326" w:rsidRPr="00864326" w:rsidRDefault="00864326" w:rsidP="00864326">
      <w:pPr>
        <w:ind w:left="1134"/>
        <w:jc w:val="both"/>
        <w:rPr>
          <w:rFonts w:ascii="Tahoma" w:eastAsia="Calibri" w:hAnsi="Tahoma" w:cs="Tahoma"/>
          <w:i/>
          <w:sz w:val="22"/>
          <w:szCs w:val="22"/>
          <w:lang w:eastAsia="en-US"/>
        </w:rPr>
      </w:pPr>
      <w:r w:rsidRPr="00864326">
        <w:rPr>
          <w:rFonts w:ascii="Tahoma" w:eastAsia="Calibri" w:hAnsi="Tahoma" w:cs="Tahoma"/>
          <w:i/>
          <w:sz w:val="22"/>
          <w:szCs w:val="22"/>
          <w:lang w:eastAsia="en-US"/>
        </w:rPr>
        <w:t>(…)</w:t>
      </w:r>
    </w:p>
    <w:p w:rsidR="00864326" w:rsidRPr="00864326" w:rsidRDefault="00864326" w:rsidP="00864326">
      <w:pPr>
        <w:ind w:left="1134"/>
        <w:jc w:val="both"/>
        <w:rPr>
          <w:rFonts w:ascii="Tahoma" w:eastAsia="Calibri" w:hAnsi="Tahoma" w:cs="Tahoma"/>
          <w:i/>
          <w:sz w:val="22"/>
          <w:szCs w:val="22"/>
          <w:lang w:eastAsia="en-US"/>
        </w:rPr>
      </w:pPr>
    </w:p>
    <w:p w:rsidR="00864326" w:rsidRPr="00864326" w:rsidRDefault="00864326" w:rsidP="00864326">
      <w:pPr>
        <w:tabs>
          <w:tab w:val="left" w:pos="1418"/>
        </w:tabs>
        <w:ind w:left="1418" w:hanging="284"/>
        <w:jc w:val="both"/>
        <w:rPr>
          <w:rFonts w:ascii="Tahoma" w:eastAsia="Calibri" w:hAnsi="Tahoma" w:cs="Tahoma"/>
          <w:b/>
          <w:i/>
          <w:sz w:val="22"/>
          <w:szCs w:val="22"/>
          <w:lang w:eastAsia="en-US"/>
        </w:rPr>
      </w:pPr>
      <w:r w:rsidRPr="00864326">
        <w:rPr>
          <w:rFonts w:ascii="Tahoma" w:eastAsia="Calibri" w:hAnsi="Tahoma" w:cs="Tahoma"/>
          <w:i/>
          <w:sz w:val="22"/>
          <w:szCs w:val="22"/>
          <w:lang w:eastAsia="en-US"/>
        </w:rPr>
        <w:t xml:space="preserve">c. </w:t>
      </w:r>
      <w:r w:rsidRPr="00864326">
        <w:rPr>
          <w:rFonts w:ascii="Tahoma" w:eastAsia="Calibri" w:hAnsi="Tahoma" w:cs="Tahoma"/>
          <w:i/>
          <w:sz w:val="22"/>
          <w:szCs w:val="22"/>
          <w:lang w:eastAsia="en-US"/>
        </w:rPr>
        <w:tab/>
      </w:r>
      <w:r w:rsidRPr="00864326">
        <w:rPr>
          <w:rFonts w:ascii="Tahoma" w:eastAsia="Calibri" w:hAnsi="Tahoma" w:cs="Tahoma"/>
          <w:b/>
          <w:i/>
          <w:sz w:val="22"/>
          <w:szCs w:val="22"/>
          <w:lang w:eastAsia="en-US"/>
        </w:rPr>
        <w:t>Quince (15) firmas atribuidas a Homero YOMONA PUERTA</w:t>
      </w:r>
      <w:r w:rsidRPr="00864326">
        <w:rPr>
          <w:rFonts w:ascii="Tahoma" w:eastAsia="Calibri" w:hAnsi="Tahoma" w:cs="Tahoma"/>
          <w:i/>
          <w:sz w:val="22"/>
          <w:szCs w:val="22"/>
          <w:lang w:eastAsia="en-US"/>
        </w:rPr>
        <w:t xml:space="preserve">, que aparecen trazados con bolígrafo de tonalidad cromática azul, </w:t>
      </w:r>
      <w:r w:rsidRPr="00864326">
        <w:rPr>
          <w:rFonts w:ascii="Tahoma" w:eastAsia="Calibri" w:hAnsi="Tahoma" w:cs="Tahoma"/>
          <w:b/>
          <w:i/>
          <w:sz w:val="22"/>
          <w:szCs w:val="22"/>
          <w:lang w:eastAsia="en-US"/>
        </w:rPr>
        <w:t>que obra en el documento denominado “Comité Especial adjudicación de menor cuantía Nº 0043-2008/UNI-FIC</w:t>
      </w:r>
      <w:r w:rsidRPr="00864326">
        <w:rPr>
          <w:rFonts w:ascii="Tahoma" w:eastAsia="Calibri" w:hAnsi="Tahoma" w:cs="Tahoma"/>
          <w:i/>
          <w:sz w:val="22"/>
          <w:szCs w:val="22"/>
          <w:lang w:eastAsia="en-US"/>
        </w:rPr>
        <w:t xml:space="preserve">, dirigida a la Universidad Nacional de Ingeniería, presentado a nombre de “MEGASERVICIOS METÁLICOS S.A.C. RUC 2050987981, </w:t>
      </w:r>
      <w:r w:rsidRPr="00864326">
        <w:rPr>
          <w:rFonts w:ascii="Tahoma" w:eastAsia="Calibri" w:hAnsi="Tahoma" w:cs="Tahoma"/>
          <w:b/>
          <w:i/>
          <w:sz w:val="22"/>
          <w:szCs w:val="22"/>
          <w:lang w:eastAsia="en-US"/>
        </w:rPr>
        <w:t>instrumento que</w:t>
      </w:r>
      <w:r w:rsidRPr="00864326">
        <w:rPr>
          <w:rFonts w:ascii="Tahoma" w:eastAsia="Calibri" w:hAnsi="Tahoma" w:cs="Tahoma"/>
          <w:i/>
          <w:sz w:val="22"/>
          <w:szCs w:val="22"/>
          <w:lang w:eastAsia="en-US"/>
        </w:rPr>
        <w:t xml:space="preserve"> </w:t>
      </w:r>
      <w:r w:rsidRPr="00864326">
        <w:rPr>
          <w:rFonts w:ascii="Tahoma" w:eastAsia="Calibri" w:hAnsi="Tahoma" w:cs="Tahoma"/>
          <w:b/>
          <w:i/>
          <w:sz w:val="22"/>
          <w:szCs w:val="22"/>
          <w:lang w:eastAsia="en-US"/>
        </w:rPr>
        <w:t>se tuvo a la vista en los archivos de la Universidad Nacional de Ingeniería y se perennizó mediante vistas fotográficas.</w:t>
      </w:r>
    </w:p>
    <w:p w:rsidR="00864326" w:rsidRPr="00864326" w:rsidRDefault="00864326" w:rsidP="00864326">
      <w:pPr>
        <w:ind w:left="1134"/>
        <w:jc w:val="both"/>
        <w:rPr>
          <w:rFonts w:ascii="Tahoma" w:eastAsia="Calibri" w:hAnsi="Tahoma" w:cs="Tahoma"/>
          <w:i/>
          <w:sz w:val="22"/>
          <w:szCs w:val="22"/>
          <w:lang w:eastAsia="en-US"/>
        </w:rPr>
      </w:pPr>
    </w:p>
    <w:p w:rsidR="00864326" w:rsidRPr="00864326" w:rsidRDefault="00864326" w:rsidP="00864326">
      <w:pPr>
        <w:ind w:left="1134"/>
        <w:jc w:val="both"/>
        <w:rPr>
          <w:rFonts w:ascii="Tahoma" w:eastAsia="Calibri" w:hAnsi="Tahoma" w:cs="Tahoma"/>
          <w:b/>
          <w:i/>
          <w:sz w:val="22"/>
          <w:szCs w:val="22"/>
          <w:lang w:eastAsia="en-US"/>
        </w:rPr>
      </w:pPr>
      <w:r w:rsidRPr="00864326">
        <w:rPr>
          <w:rFonts w:ascii="Tahoma" w:eastAsia="Calibri" w:hAnsi="Tahoma" w:cs="Tahoma"/>
          <w:b/>
          <w:i/>
          <w:sz w:val="22"/>
          <w:szCs w:val="22"/>
          <w:lang w:eastAsia="en-US"/>
        </w:rPr>
        <w:t xml:space="preserve">2. </w:t>
      </w:r>
      <w:r w:rsidRPr="00864326">
        <w:rPr>
          <w:rFonts w:ascii="Tahoma" w:eastAsia="Calibri" w:hAnsi="Tahoma" w:cs="Tahoma"/>
          <w:b/>
          <w:i/>
          <w:sz w:val="22"/>
          <w:szCs w:val="22"/>
          <w:u w:val="single"/>
          <w:lang w:eastAsia="en-US"/>
        </w:rPr>
        <w:t>De cotejo</w:t>
      </w:r>
    </w:p>
    <w:p w:rsidR="00864326" w:rsidRPr="00864326" w:rsidRDefault="00864326" w:rsidP="00864326">
      <w:pPr>
        <w:ind w:left="1134"/>
        <w:jc w:val="both"/>
        <w:rPr>
          <w:rFonts w:ascii="Tahoma" w:eastAsia="Calibri" w:hAnsi="Tahoma" w:cs="Tahoma"/>
          <w:i/>
          <w:sz w:val="22"/>
          <w:szCs w:val="22"/>
          <w:lang w:eastAsia="en-US"/>
        </w:rPr>
      </w:pPr>
    </w:p>
    <w:p w:rsidR="00864326" w:rsidRPr="00864326" w:rsidRDefault="00864326" w:rsidP="00864326">
      <w:pPr>
        <w:numPr>
          <w:ilvl w:val="0"/>
          <w:numId w:val="14"/>
        </w:numPr>
        <w:ind w:left="1701"/>
        <w:jc w:val="both"/>
        <w:rPr>
          <w:rFonts w:ascii="Tahoma" w:eastAsia="Calibri" w:hAnsi="Tahoma" w:cs="Tahoma"/>
          <w:b/>
          <w:i/>
          <w:sz w:val="22"/>
          <w:szCs w:val="22"/>
          <w:lang w:eastAsia="en-US"/>
        </w:rPr>
      </w:pPr>
      <w:r w:rsidRPr="00864326">
        <w:rPr>
          <w:rFonts w:ascii="Tahoma" w:eastAsia="Calibri" w:hAnsi="Tahoma" w:cs="Tahoma"/>
          <w:b/>
          <w:i/>
          <w:sz w:val="22"/>
          <w:szCs w:val="22"/>
          <w:lang w:eastAsia="en-US"/>
        </w:rPr>
        <w:t>Firmas a nombre de HOMERO YOMONA PUERTA</w:t>
      </w:r>
    </w:p>
    <w:p w:rsidR="00864326" w:rsidRPr="00864326" w:rsidRDefault="00864326" w:rsidP="00864326">
      <w:pPr>
        <w:ind w:left="1701"/>
        <w:jc w:val="both"/>
        <w:rPr>
          <w:rFonts w:ascii="Tahoma" w:eastAsia="Calibri" w:hAnsi="Tahoma" w:cs="Tahoma"/>
          <w:i/>
          <w:sz w:val="22"/>
          <w:szCs w:val="22"/>
          <w:lang w:eastAsia="en-US"/>
        </w:rPr>
      </w:pPr>
    </w:p>
    <w:p w:rsidR="00864326" w:rsidRPr="00864326" w:rsidRDefault="00864326" w:rsidP="00864326">
      <w:pPr>
        <w:numPr>
          <w:ilvl w:val="0"/>
          <w:numId w:val="12"/>
        </w:numPr>
        <w:ind w:left="1985"/>
        <w:jc w:val="both"/>
        <w:rPr>
          <w:rFonts w:ascii="Tahoma" w:eastAsia="Calibri" w:hAnsi="Tahoma" w:cs="Tahoma"/>
          <w:i/>
          <w:sz w:val="22"/>
          <w:szCs w:val="22"/>
          <w:lang w:eastAsia="en-US"/>
        </w:rPr>
      </w:pPr>
      <w:r w:rsidRPr="00864326">
        <w:rPr>
          <w:rFonts w:ascii="Tahoma" w:eastAsia="Calibri" w:hAnsi="Tahoma" w:cs="Tahoma"/>
          <w:i/>
          <w:sz w:val="22"/>
          <w:szCs w:val="22"/>
          <w:lang w:eastAsia="en-US"/>
        </w:rPr>
        <w:t>Acta de toma de muestras gráficas de firmas exprofesas, de fecha 18MAY2009, a fojas cinco.</w:t>
      </w:r>
    </w:p>
    <w:p w:rsidR="00864326" w:rsidRPr="00864326" w:rsidRDefault="00864326" w:rsidP="00864326">
      <w:pPr>
        <w:ind w:left="1985"/>
        <w:jc w:val="both"/>
        <w:rPr>
          <w:rFonts w:ascii="Tahoma" w:eastAsia="Calibri" w:hAnsi="Tahoma" w:cs="Tahoma"/>
          <w:i/>
          <w:sz w:val="22"/>
          <w:szCs w:val="22"/>
          <w:lang w:eastAsia="en-US"/>
        </w:rPr>
      </w:pPr>
    </w:p>
    <w:p w:rsidR="00864326" w:rsidRPr="00864326" w:rsidRDefault="00864326" w:rsidP="00864326">
      <w:pPr>
        <w:numPr>
          <w:ilvl w:val="0"/>
          <w:numId w:val="12"/>
        </w:numPr>
        <w:ind w:left="1985"/>
        <w:jc w:val="both"/>
        <w:rPr>
          <w:rFonts w:ascii="Tahoma" w:eastAsia="Calibri" w:hAnsi="Tahoma" w:cs="Tahoma"/>
          <w:i/>
          <w:sz w:val="22"/>
          <w:szCs w:val="22"/>
          <w:lang w:eastAsia="en-US"/>
        </w:rPr>
      </w:pPr>
      <w:r w:rsidRPr="00864326">
        <w:rPr>
          <w:rFonts w:ascii="Tahoma" w:eastAsia="Calibri" w:hAnsi="Tahoma" w:cs="Tahoma"/>
          <w:i/>
          <w:sz w:val="22"/>
          <w:szCs w:val="22"/>
          <w:lang w:eastAsia="en-US"/>
        </w:rPr>
        <w:t>Ficha de inscripción RENIEC</w:t>
      </w:r>
    </w:p>
    <w:p w:rsidR="00864326" w:rsidRPr="00864326" w:rsidRDefault="00864326" w:rsidP="00864326">
      <w:pPr>
        <w:ind w:left="1985"/>
        <w:jc w:val="both"/>
        <w:rPr>
          <w:rFonts w:ascii="Tahoma" w:eastAsia="Calibri" w:hAnsi="Tahoma" w:cs="Tahoma"/>
          <w:i/>
          <w:sz w:val="22"/>
          <w:szCs w:val="22"/>
          <w:lang w:eastAsia="en-US"/>
        </w:rPr>
      </w:pPr>
    </w:p>
    <w:p w:rsidR="00864326" w:rsidRPr="00864326" w:rsidRDefault="00864326" w:rsidP="00864326">
      <w:pPr>
        <w:numPr>
          <w:ilvl w:val="0"/>
          <w:numId w:val="14"/>
        </w:numPr>
        <w:ind w:left="1701"/>
        <w:jc w:val="both"/>
        <w:rPr>
          <w:rFonts w:ascii="Tahoma" w:eastAsia="Calibri" w:hAnsi="Tahoma" w:cs="Tahoma"/>
          <w:b/>
          <w:i/>
          <w:sz w:val="22"/>
          <w:szCs w:val="22"/>
          <w:lang w:eastAsia="en-US"/>
        </w:rPr>
      </w:pPr>
      <w:r w:rsidRPr="00864326">
        <w:rPr>
          <w:rFonts w:ascii="Tahoma" w:eastAsia="Calibri" w:hAnsi="Tahoma" w:cs="Tahoma"/>
          <w:b/>
          <w:i/>
          <w:sz w:val="22"/>
          <w:szCs w:val="22"/>
          <w:lang w:eastAsia="en-US"/>
        </w:rPr>
        <w:t>Firmas a nombre de Adrián DELGADO SOTO</w:t>
      </w:r>
    </w:p>
    <w:p w:rsidR="00864326" w:rsidRPr="00864326" w:rsidRDefault="00864326" w:rsidP="00864326">
      <w:pPr>
        <w:ind w:left="1701"/>
        <w:jc w:val="both"/>
        <w:rPr>
          <w:rFonts w:ascii="Tahoma" w:eastAsia="Calibri" w:hAnsi="Tahoma" w:cs="Tahoma"/>
          <w:i/>
          <w:sz w:val="22"/>
          <w:szCs w:val="22"/>
          <w:lang w:eastAsia="en-US"/>
        </w:rPr>
      </w:pPr>
    </w:p>
    <w:p w:rsidR="00864326" w:rsidRPr="00864326" w:rsidRDefault="00864326" w:rsidP="00864326">
      <w:pPr>
        <w:numPr>
          <w:ilvl w:val="0"/>
          <w:numId w:val="13"/>
        </w:numPr>
        <w:ind w:left="1985"/>
        <w:jc w:val="both"/>
        <w:rPr>
          <w:rFonts w:ascii="Tahoma" w:eastAsia="Calibri" w:hAnsi="Tahoma" w:cs="Tahoma"/>
          <w:i/>
          <w:sz w:val="22"/>
          <w:szCs w:val="22"/>
          <w:lang w:eastAsia="en-US"/>
        </w:rPr>
      </w:pPr>
      <w:r w:rsidRPr="00864326">
        <w:rPr>
          <w:rFonts w:ascii="Tahoma" w:eastAsia="Calibri" w:hAnsi="Tahoma" w:cs="Tahoma"/>
          <w:i/>
          <w:sz w:val="22"/>
          <w:szCs w:val="22"/>
          <w:lang w:eastAsia="en-US"/>
        </w:rPr>
        <w:t>Acta de toma de muestras gráficas de firmas exprofesas, de fecha 06MAY2009, a fojas cinco (05)</w:t>
      </w:r>
    </w:p>
    <w:p w:rsidR="00864326" w:rsidRPr="00864326" w:rsidRDefault="00864326" w:rsidP="00864326">
      <w:pPr>
        <w:ind w:left="1985"/>
        <w:jc w:val="both"/>
        <w:rPr>
          <w:rFonts w:ascii="Tahoma" w:eastAsia="Calibri" w:hAnsi="Tahoma" w:cs="Tahoma"/>
          <w:i/>
          <w:sz w:val="22"/>
          <w:szCs w:val="22"/>
          <w:lang w:eastAsia="en-US"/>
        </w:rPr>
      </w:pPr>
    </w:p>
    <w:p w:rsidR="00864326" w:rsidRPr="00864326" w:rsidRDefault="00864326" w:rsidP="00864326">
      <w:pPr>
        <w:numPr>
          <w:ilvl w:val="0"/>
          <w:numId w:val="13"/>
        </w:numPr>
        <w:ind w:left="1985"/>
        <w:jc w:val="both"/>
        <w:rPr>
          <w:rFonts w:ascii="Tahoma" w:eastAsia="Calibri" w:hAnsi="Tahoma" w:cs="Tahoma"/>
          <w:i/>
          <w:sz w:val="22"/>
          <w:szCs w:val="22"/>
          <w:lang w:eastAsia="en-US"/>
        </w:rPr>
      </w:pPr>
      <w:r w:rsidRPr="00864326">
        <w:rPr>
          <w:rFonts w:ascii="Tahoma" w:eastAsia="Calibri" w:hAnsi="Tahoma" w:cs="Tahoma"/>
          <w:i/>
          <w:sz w:val="22"/>
          <w:szCs w:val="22"/>
          <w:lang w:eastAsia="en-US"/>
        </w:rPr>
        <w:t>Acta de toma de muestras gráficas de firmas exprofesas, de fecha 28MAY2009, a fojas cinco (05)</w:t>
      </w:r>
    </w:p>
    <w:p w:rsidR="00864326" w:rsidRPr="00864326" w:rsidRDefault="00864326" w:rsidP="00864326">
      <w:pPr>
        <w:ind w:left="1985"/>
        <w:jc w:val="both"/>
        <w:rPr>
          <w:rFonts w:ascii="Tahoma" w:eastAsia="Calibri" w:hAnsi="Tahoma" w:cs="Tahoma"/>
          <w:i/>
          <w:sz w:val="22"/>
          <w:szCs w:val="22"/>
          <w:lang w:eastAsia="en-US"/>
        </w:rPr>
      </w:pPr>
    </w:p>
    <w:p w:rsidR="00864326" w:rsidRPr="00864326" w:rsidRDefault="00864326" w:rsidP="00864326">
      <w:pPr>
        <w:numPr>
          <w:ilvl w:val="0"/>
          <w:numId w:val="13"/>
        </w:numPr>
        <w:ind w:left="1985"/>
        <w:jc w:val="both"/>
        <w:rPr>
          <w:rFonts w:ascii="Tahoma" w:eastAsia="Calibri" w:hAnsi="Tahoma" w:cs="Tahoma"/>
          <w:i/>
          <w:sz w:val="22"/>
          <w:szCs w:val="22"/>
          <w:lang w:eastAsia="en-US"/>
        </w:rPr>
      </w:pPr>
      <w:r w:rsidRPr="00864326">
        <w:rPr>
          <w:rFonts w:ascii="Tahoma" w:eastAsia="Calibri" w:hAnsi="Tahoma" w:cs="Tahoma"/>
          <w:i/>
          <w:sz w:val="22"/>
          <w:szCs w:val="22"/>
          <w:lang w:eastAsia="en-US"/>
        </w:rPr>
        <w:t>Ficha de Inscripción RENIEC.</w:t>
      </w:r>
    </w:p>
    <w:p w:rsidR="00864326" w:rsidRPr="00864326" w:rsidRDefault="00864326" w:rsidP="00864326">
      <w:pPr>
        <w:ind w:left="1134"/>
        <w:jc w:val="both"/>
        <w:rPr>
          <w:rFonts w:ascii="Tahoma" w:eastAsia="Calibri" w:hAnsi="Tahoma" w:cs="Tahoma"/>
          <w:i/>
          <w:sz w:val="22"/>
          <w:szCs w:val="22"/>
          <w:lang w:eastAsia="en-US"/>
        </w:rPr>
      </w:pPr>
    </w:p>
    <w:p w:rsidR="00864326" w:rsidRPr="00864326" w:rsidRDefault="00864326" w:rsidP="00864326">
      <w:pPr>
        <w:ind w:left="1134"/>
        <w:jc w:val="both"/>
        <w:rPr>
          <w:rFonts w:ascii="Tahoma" w:eastAsia="Calibri" w:hAnsi="Tahoma" w:cs="Tahoma"/>
          <w:i/>
          <w:sz w:val="22"/>
          <w:szCs w:val="22"/>
          <w:lang w:eastAsia="en-US"/>
        </w:rPr>
      </w:pPr>
      <w:r w:rsidRPr="00864326">
        <w:rPr>
          <w:rFonts w:ascii="Tahoma" w:eastAsia="Calibri" w:hAnsi="Tahoma" w:cs="Tahoma"/>
          <w:b/>
          <w:i/>
          <w:sz w:val="22"/>
          <w:szCs w:val="22"/>
          <w:lang w:eastAsia="en-US"/>
        </w:rPr>
        <w:t xml:space="preserve">E. </w:t>
      </w:r>
      <w:r w:rsidRPr="00864326">
        <w:rPr>
          <w:rFonts w:ascii="Tahoma" w:eastAsia="Calibri" w:hAnsi="Tahoma" w:cs="Tahoma"/>
          <w:b/>
          <w:i/>
          <w:sz w:val="22"/>
          <w:szCs w:val="22"/>
          <w:u w:val="single"/>
          <w:lang w:eastAsia="en-US"/>
        </w:rPr>
        <w:t>EXAMEN</w:t>
      </w:r>
      <w:r w:rsidRPr="00864326">
        <w:rPr>
          <w:rFonts w:ascii="Tahoma" w:eastAsia="Calibri" w:hAnsi="Tahoma" w:cs="Tahoma"/>
          <w:b/>
          <w:i/>
          <w:sz w:val="22"/>
          <w:szCs w:val="22"/>
          <w:lang w:eastAsia="en-US"/>
        </w:rPr>
        <w:t>:</w:t>
      </w:r>
      <w:r w:rsidRPr="00864326">
        <w:rPr>
          <w:rFonts w:ascii="Tahoma" w:eastAsia="Calibri" w:hAnsi="Tahoma" w:cs="Tahoma"/>
          <w:b/>
          <w:i/>
          <w:sz w:val="22"/>
          <w:szCs w:val="22"/>
          <w:lang w:eastAsia="en-US"/>
        </w:rPr>
        <w:tab/>
      </w:r>
      <w:r w:rsidRPr="00864326">
        <w:rPr>
          <w:rFonts w:ascii="Tahoma" w:eastAsia="Calibri" w:hAnsi="Tahoma" w:cs="Tahoma"/>
          <w:i/>
          <w:sz w:val="22"/>
          <w:szCs w:val="22"/>
          <w:lang w:eastAsia="en-US"/>
        </w:rPr>
        <w:t>Analítico, comparativo y descriptivo, con empleo de instrumental óptico</w:t>
      </w:r>
    </w:p>
    <w:p w:rsidR="00864326" w:rsidRPr="00864326" w:rsidRDefault="00864326" w:rsidP="00864326">
      <w:pPr>
        <w:ind w:left="1134"/>
        <w:jc w:val="both"/>
        <w:rPr>
          <w:rFonts w:ascii="Tahoma" w:eastAsia="Calibri" w:hAnsi="Tahoma" w:cs="Tahoma"/>
          <w:i/>
          <w:sz w:val="22"/>
          <w:szCs w:val="22"/>
          <w:lang w:eastAsia="en-US"/>
        </w:rPr>
      </w:pPr>
    </w:p>
    <w:p w:rsidR="00864326" w:rsidRPr="00864326" w:rsidRDefault="00864326" w:rsidP="00864326">
      <w:pPr>
        <w:ind w:left="1134"/>
        <w:jc w:val="both"/>
        <w:rPr>
          <w:rFonts w:ascii="Tahoma" w:eastAsia="Calibri" w:hAnsi="Tahoma" w:cs="Tahoma"/>
          <w:i/>
          <w:sz w:val="22"/>
          <w:szCs w:val="22"/>
          <w:lang w:eastAsia="en-US"/>
        </w:rPr>
      </w:pPr>
      <w:r w:rsidRPr="00864326">
        <w:rPr>
          <w:rFonts w:ascii="Tahoma" w:eastAsia="Calibri" w:hAnsi="Tahoma" w:cs="Tahoma"/>
          <w:i/>
          <w:sz w:val="22"/>
          <w:szCs w:val="22"/>
          <w:lang w:eastAsia="en-US"/>
        </w:rPr>
        <w:t xml:space="preserve">(…) </w:t>
      </w:r>
    </w:p>
    <w:p w:rsidR="00864326" w:rsidRPr="00864326" w:rsidRDefault="00864326" w:rsidP="00864326">
      <w:pPr>
        <w:ind w:left="1134"/>
        <w:jc w:val="both"/>
        <w:rPr>
          <w:rFonts w:ascii="Tahoma" w:eastAsia="Calibri" w:hAnsi="Tahoma" w:cs="Tahoma"/>
          <w:i/>
          <w:sz w:val="22"/>
          <w:szCs w:val="22"/>
          <w:lang w:eastAsia="en-US"/>
        </w:rPr>
      </w:pPr>
    </w:p>
    <w:p w:rsidR="00864326" w:rsidRPr="00864326" w:rsidRDefault="00864326" w:rsidP="00864326">
      <w:pPr>
        <w:ind w:left="1134"/>
        <w:jc w:val="both"/>
        <w:rPr>
          <w:rFonts w:ascii="Tahoma" w:eastAsia="Calibri" w:hAnsi="Tahoma" w:cs="Tahoma"/>
          <w:b/>
          <w:i/>
          <w:sz w:val="22"/>
          <w:szCs w:val="22"/>
          <w:u w:val="single"/>
          <w:lang w:eastAsia="en-US"/>
        </w:rPr>
      </w:pPr>
      <w:r w:rsidRPr="00864326">
        <w:rPr>
          <w:rFonts w:ascii="Tahoma" w:eastAsia="Calibri" w:hAnsi="Tahoma" w:cs="Tahoma"/>
          <w:b/>
          <w:i/>
          <w:sz w:val="22"/>
          <w:szCs w:val="22"/>
          <w:lang w:eastAsia="en-US"/>
        </w:rPr>
        <w:t xml:space="preserve">F. </w:t>
      </w:r>
      <w:r w:rsidRPr="00864326">
        <w:rPr>
          <w:rFonts w:ascii="Tahoma" w:eastAsia="Calibri" w:hAnsi="Tahoma" w:cs="Tahoma"/>
          <w:b/>
          <w:i/>
          <w:sz w:val="22"/>
          <w:szCs w:val="22"/>
          <w:u w:val="single"/>
          <w:lang w:eastAsia="en-US"/>
        </w:rPr>
        <w:t>CONCLUSIONES:</w:t>
      </w:r>
    </w:p>
    <w:p w:rsidR="00864326" w:rsidRPr="00864326" w:rsidRDefault="00864326" w:rsidP="00864326">
      <w:pPr>
        <w:ind w:left="1134"/>
        <w:jc w:val="both"/>
        <w:rPr>
          <w:rFonts w:ascii="Tahoma" w:eastAsia="Calibri" w:hAnsi="Tahoma" w:cs="Tahoma"/>
          <w:b/>
          <w:i/>
          <w:sz w:val="22"/>
          <w:szCs w:val="22"/>
          <w:u w:val="single"/>
          <w:lang w:eastAsia="en-US"/>
        </w:rPr>
      </w:pPr>
    </w:p>
    <w:p w:rsidR="00864326" w:rsidRPr="00864326" w:rsidRDefault="00864326" w:rsidP="00864326">
      <w:pPr>
        <w:tabs>
          <w:tab w:val="left" w:pos="1560"/>
        </w:tabs>
        <w:ind w:left="1560" w:hanging="426"/>
        <w:jc w:val="both"/>
        <w:rPr>
          <w:rFonts w:ascii="Tahoma" w:eastAsia="Calibri" w:hAnsi="Tahoma" w:cs="Tahoma"/>
          <w:i/>
          <w:sz w:val="22"/>
          <w:szCs w:val="22"/>
          <w:lang w:eastAsia="en-US"/>
        </w:rPr>
      </w:pPr>
      <w:r w:rsidRPr="00864326">
        <w:rPr>
          <w:rFonts w:ascii="Tahoma" w:eastAsia="Calibri" w:hAnsi="Tahoma" w:cs="Tahoma"/>
          <w:i/>
          <w:sz w:val="22"/>
          <w:szCs w:val="22"/>
          <w:lang w:eastAsia="en-US"/>
        </w:rPr>
        <w:t>d.</w:t>
      </w:r>
      <w:r w:rsidRPr="00864326">
        <w:rPr>
          <w:rFonts w:ascii="Tahoma" w:eastAsia="Calibri" w:hAnsi="Tahoma" w:cs="Tahoma"/>
          <w:i/>
          <w:sz w:val="22"/>
          <w:szCs w:val="22"/>
          <w:lang w:eastAsia="en-US"/>
        </w:rPr>
        <w:tab/>
      </w:r>
      <w:r w:rsidRPr="00864326">
        <w:rPr>
          <w:rFonts w:ascii="Tahoma" w:eastAsia="Calibri" w:hAnsi="Tahoma" w:cs="Tahoma"/>
          <w:b/>
          <w:i/>
          <w:sz w:val="22"/>
          <w:szCs w:val="22"/>
          <w:lang w:eastAsia="en-US"/>
        </w:rPr>
        <w:t>Las quince firmas atribuidas a Homero YOMONA PUERTA</w:t>
      </w:r>
      <w:r w:rsidRPr="00864326">
        <w:rPr>
          <w:rFonts w:ascii="Tahoma" w:eastAsia="Calibri" w:hAnsi="Tahoma" w:cs="Tahoma"/>
          <w:i/>
          <w:sz w:val="22"/>
          <w:szCs w:val="22"/>
          <w:lang w:eastAsia="en-US"/>
        </w:rPr>
        <w:t xml:space="preserve">, que aparecen trazados con bolígrafo de tonalidad cromática azul, que obra en el documento denominado “Comité Especial adjudicación de menor cuantía Nº 0043-2008/UNI-FIC, dirigida a los señores de la Universidad Nacional de Ingeniería, presentado a nombre de “MEGASERVICIOS METÁLICOS S.A.C. RUC 20509897981, </w:t>
      </w:r>
      <w:r w:rsidRPr="00864326">
        <w:rPr>
          <w:rFonts w:ascii="Tahoma" w:eastAsia="Calibri" w:hAnsi="Tahoma" w:cs="Tahoma"/>
          <w:b/>
          <w:i/>
          <w:sz w:val="22"/>
          <w:szCs w:val="22"/>
          <w:lang w:eastAsia="en-US"/>
        </w:rPr>
        <w:t>no provienen del puño gráfico del titular, en consecuencia son FIRMAS FALSIFICADAS</w:t>
      </w:r>
      <w:r w:rsidRPr="00864326">
        <w:rPr>
          <w:rFonts w:ascii="Tahoma" w:eastAsia="Calibri" w:hAnsi="Tahoma" w:cs="Tahoma"/>
          <w:i/>
          <w:sz w:val="22"/>
          <w:szCs w:val="22"/>
          <w:lang w:eastAsia="en-US"/>
        </w:rPr>
        <w:t>.</w:t>
      </w:r>
    </w:p>
    <w:p w:rsidR="00864326" w:rsidRPr="00864326" w:rsidRDefault="00864326" w:rsidP="00864326">
      <w:pPr>
        <w:tabs>
          <w:tab w:val="left" w:pos="1560"/>
        </w:tabs>
        <w:ind w:left="1560" w:hanging="426"/>
        <w:jc w:val="both"/>
        <w:rPr>
          <w:rFonts w:ascii="Tahoma" w:eastAsia="Calibri" w:hAnsi="Tahoma" w:cs="Tahoma"/>
          <w:i/>
          <w:sz w:val="22"/>
          <w:szCs w:val="22"/>
          <w:lang w:eastAsia="en-US"/>
        </w:rPr>
      </w:pPr>
    </w:p>
    <w:p w:rsidR="00864326" w:rsidRPr="00864326" w:rsidRDefault="00864326" w:rsidP="00864326">
      <w:pPr>
        <w:tabs>
          <w:tab w:val="left" w:pos="1560"/>
        </w:tabs>
        <w:ind w:left="1560" w:hanging="426"/>
        <w:jc w:val="both"/>
        <w:rPr>
          <w:rFonts w:ascii="Tahoma" w:eastAsia="Calibri" w:hAnsi="Tahoma" w:cs="Tahoma"/>
          <w:i/>
          <w:sz w:val="22"/>
          <w:szCs w:val="22"/>
          <w:lang w:eastAsia="en-US"/>
        </w:rPr>
      </w:pPr>
      <w:r w:rsidRPr="00864326">
        <w:rPr>
          <w:rFonts w:ascii="Tahoma" w:eastAsia="Calibri" w:hAnsi="Tahoma" w:cs="Tahoma"/>
          <w:i/>
          <w:sz w:val="22"/>
          <w:szCs w:val="22"/>
          <w:lang w:eastAsia="en-US"/>
        </w:rPr>
        <w:t xml:space="preserve">e. </w:t>
      </w:r>
      <w:r w:rsidRPr="00864326">
        <w:rPr>
          <w:rFonts w:ascii="Tahoma" w:eastAsia="Calibri" w:hAnsi="Tahoma" w:cs="Tahoma"/>
          <w:i/>
          <w:sz w:val="22"/>
          <w:szCs w:val="22"/>
          <w:lang w:eastAsia="en-US"/>
        </w:rPr>
        <w:tab/>
        <w:t>No ha sido factible realizar el estudio de autoria de firmas por carecer de patrones de comparación, conforme se especifica en el punto 2 (…)”.</w:t>
      </w:r>
    </w:p>
    <w:p w:rsidR="00864326" w:rsidRPr="00864326" w:rsidRDefault="00864326" w:rsidP="00864326">
      <w:pPr>
        <w:tabs>
          <w:tab w:val="left" w:pos="1560"/>
        </w:tabs>
        <w:ind w:left="1560" w:hanging="426"/>
        <w:jc w:val="both"/>
        <w:rPr>
          <w:rFonts w:ascii="Tahoma" w:eastAsia="Calibri" w:hAnsi="Tahoma" w:cs="Tahoma"/>
          <w:i/>
          <w:sz w:val="22"/>
          <w:szCs w:val="22"/>
          <w:lang w:eastAsia="en-US"/>
        </w:rPr>
      </w:pPr>
    </w:p>
    <w:p w:rsidR="00864326" w:rsidRPr="00864326" w:rsidRDefault="00864326" w:rsidP="00864326">
      <w:pPr>
        <w:ind w:left="567"/>
        <w:jc w:val="both"/>
        <w:rPr>
          <w:rFonts w:ascii="Tahoma" w:eastAsia="Calibri" w:hAnsi="Tahoma" w:cs="Tahoma"/>
          <w:i/>
          <w:sz w:val="22"/>
          <w:szCs w:val="22"/>
          <w:lang w:eastAsia="en-US"/>
        </w:rPr>
      </w:pPr>
      <w:r w:rsidRPr="00864326">
        <w:rPr>
          <w:rFonts w:ascii="Tahoma" w:eastAsia="Calibri" w:hAnsi="Tahoma" w:cs="Tahoma"/>
          <w:sz w:val="22"/>
          <w:szCs w:val="22"/>
          <w:lang w:eastAsia="en-US"/>
        </w:rPr>
        <w:t>Aunado a ello, debe tenerse en cuenta que según refiere el considerando sexto de la Resolución de fecha 16 de diciembre de 2009, expedida por la 26ª Fiscalía provincial en lo Penal de Lima,”</w:t>
      </w:r>
      <w:r w:rsidRPr="00864326">
        <w:rPr>
          <w:rFonts w:ascii="Tahoma" w:eastAsia="Calibri" w:hAnsi="Tahoma" w:cs="Tahoma"/>
          <w:i/>
          <w:sz w:val="22"/>
          <w:szCs w:val="22"/>
          <w:lang w:eastAsia="en-US"/>
        </w:rPr>
        <w:t xml:space="preserve">de todo ello, se colige que, el investigado Adrián Delgado Soto, tanto en la Licitación Nº 002-2008-UNI, así como en la Licitación Nº 043-2008-UNI FIC, habría presentado las facturas falsas ya mencionadas, con el único objetivo de beneficiarse económicamente puesto que en autos obra el dictamen pericial de Grafotécnia Nº 309-2009 (fojas 57-60), la misma que fue realizada sobre los siguiente documentos: (…) 3) 15 firmas atribuidas a Homero Yomona Puerta, que obra en el documento denominado “Comité Especial Adjudicación de menor Cuantía Nº 043-2008-UNI-FIC segunda convocatoria (…), el referido dictamen pericial concluye lo siguiente: (…) 3) que las 15 firmas atribuidas a Homero Yomona Puerta, que obra en el documento denominado </w:t>
      </w:r>
      <w:r w:rsidRPr="00864326">
        <w:rPr>
          <w:rFonts w:ascii="Tahoma" w:eastAsia="Calibri" w:hAnsi="Tahoma" w:cs="Tahoma"/>
          <w:i/>
          <w:sz w:val="22"/>
          <w:szCs w:val="22"/>
          <w:lang w:eastAsia="en-US"/>
        </w:rPr>
        <w:lastRenderedPageBreak/>
        <w:t>“Comité Especial Adjudicación de menor cuantía Nº 043-2008-UNI-FIC, segunda convocatoria, no proviene de su puño gráfico del titular, en consecuencia es falsificada (…) razones por las cuales se llega a la conclusión que los investigados no solo se presentaron a las licitaciones públicas antes referidas sino además que falsificaron la firma del agraviado Homero Yomona Puerta, así como presentaron documentación falsa como las facturas emitidas por las empresas El Progreso SAC, Translima SAC, Empresa Huandoy SAC, MYF Trading SRL y Phoebus Trading EIRL”.</w:t>
      </w:r>
    </w:p>
    <w:p w:rsidR="00864326" w:rsidRPr="00864326" w:rsidRDefault="00864326" w:rsidP="00864326">
      <w:pPr>
        <w:ind w:left="720"/>
        <w:jc w:val="both"/>
        <w:rPr>
          <w:rFonts w:ascii="Tahoma" w:eastAsia="Calibri" w:hAnsi="Tahoma" w:cs="Tahoma"/>
          <w:sz w:val="22"/>
          <w:szCs w:val="22"/>
          <w:lang w:eastAsia="en-US"/>
        </w:rPr>
      </w:pPr>
    </w:p>
    <w:p w:rsidR="00864326" w:rsidRPr="00864326" w:rsidRDefault="00864326" w:rsidP="00864326">
      <w:pPr>
        <w:numPr>
          <w:ilvl w:val="0"/>
          <w:numId w:val="11"/>
        </w:numPr>
        <w:ind w:left="567" w:hanging="567"/>
        <w:jc w:val="both"/>
        <w:rPr>
          <w:rFonts w:ascii="Tahoma" w:eastAsia="Calibri" w:hAnsi="Tahoma" w:cs="Tahoma"/>
          <w:i/>
          <w:sz w:val="22"/>
          <w:szCs w:val="22"/>
          <w:lang w:eastAsia="en-US"/>
        </w:rPr>
      </w:pPr>
      <w:r w:rsidRPr="00864326">
        <w:rPr>
          <w:rFonts w:ascii="Tahoma" w:eastAsia="Calibri" w:hAnsi="Tahoma" w:cs="Tahoma"/>
          <w:sz w:val="22"/>
          <w:szCs w:val="22"/>
          <w:lang w:eastAsia="en-US"/>
        </w:rPr>
        <w:t xml:space="preserve">Además, no debe perderse de vista que, en virtud de la documentación reseñada, mediante la Resolución de fecha 16 de diciembre de 2009, expedida por la 26ª Fiscalía Provincial en lo Penal de Lima, en la que se dispuso, entre otros, </w:t>
      </w:r>
      <w:r w:rsidRPr="00864326">
        <w:rPr>
          <w:rFonts w:ascii="Tahoma" w:eastAsia="Calibri" w:hAnsi="Tahoma" w:cs="Tahoma"/>
          <w:i/>
          <w:sz w:val="22"/>
          <w:szCs w:val="22"/>
          <w:lang w:eastAsia="en-US"/>
        </w:rPr>
        <w:t>“</w:t>
      </w:r>
      <w:r w:rsidRPr="00864326">
        <w:rPr>
          <w:rFonts w:ascii="Tahoma" w:eastAsia="Calibri" w:hAnsi="Tahoma" w:cs="Tahoma"/>
          <w:b/>
          <w:i/>
          <w:sz w:val="22"/>
          <w:szCs w:val="22"/>
          <w:lang w:eastAsia="en-US"/>
        </w:rPr>
        <w:t>HABER MÉRITO PARA FORMALIZAR DENUNCIA PENAL ADRIÁN DELGADO SOTO Y ALFREDO DELGADO SOTO</w:t>
      </w:r>
      <w:r w:rsidRPr="00864326">
        <w:rPr>
          <w:rFonts w:ascii="Tahoma" w:eastAsia="Calibri" w:hAnsi="Tahoma" w:cs="Tahoma"/>
          <w:i/>
          <w:sz w:val="22"/>
          <w:szCs w:val="22"/>
          <w:lang w:eastAsia="en-US"/>
        </w:rPr>
        <w:t xml:space="preserve">, por los presuntos delitos, contra el Patrimonio en la modalidad de Estafa, y </w:t>
      </w:r>
      <w:r w:rsidRPr="00864326">
        <w:rPr>
          <w:rFonts w:ascii="Tahoma" w:eastAsia="Calibri" w:hAnsi="Tahoma" w:cs="Tahoma"/>
          <w:b/>
          <w:i/>
          <w:sz w:val="22"/>
          <w:szCs w:val="22"/>
          <w:lang w:eastAsia="en-US"/>
        </w:rPr>
        <w:t>contra la Fe Pública-Falsificación de Documentos en General en la modalidad de Falsificación de Documentos Privado y Uso de Documento Falso, en agravio de la empresa JFY MEGASERVICIOS METÁLICOS S.A.C., representado por HOMERO YOMONA PUERTA y la Universidad Nacional de Ingeniería-UNI</w:t>
      </w:r>
      <w:r w:rsidRPr="00864326">
        <w:rPr>
          <w:rFonts w:ascii="Tahoma" w:eastAsia="Calibri" w:hAnsi="Tahoma" w:cs="Tahoma"/>
          <w:i/>
          <w:sz w:val="22"/>
          <w:szCs w:val="22"/>
          <w:lang w:eastAsia="en-US"/>
        </w:rPr>
        <w:t>”.</w:t>
      </w:r>
    </w:p>
    <w:p w:rsidR="00864326" w:rsidRPr="00864326" w:rsidRDefault="00864326" w:rsidP="00864326">
      <w:pPr>
        <w:ind w:left="567" w:hanging="567"/>
        <w:jc w:val="both"/>
        <w:rPr>
          <w:rFonts w:ascii="Tahoma" w:eastAsia="Calibri" w:hAnsi="Tahoma" w:cs="Tahoma"/>
          <w:sz w:val="22"/>
          <w:szCs w:val="22"/>
          <w:lang w:eastAsia="en-US"/>
        </w:rPr>
      </w:pPr>
    </w:p>
    <w:p w:rsidR="00864326" w:rsidRPr="00864326" w:rsidRDefault="00864326" w:rsidP="00864326">
      <w:pPr>
        <w:numPr>
          <w:ilvl w:val="0"/>
          <w:numId w:val="11"/>
        </w:numPr>
        <w:ind w:left="567" w:hanging="567"/>
        <w:jc w:val="both"/>
        <w:rPr>
          <w:rFonts w:ascii="Tahoma" w:eastAsia="Calibri" w:hAnsi="Tahoma" w:cs="Tahoma"/>
          <w:sz w:val="22"/>
          <w:szCs w:val="22"/>
          <w:lang w:eastAsia="en-US"/>
        </w:rPr>
      </w:pPr>
      <w:r w:rsidRPr="00864326">
        <w:rPr>
          <w:rFonts w:ascii="Tahoma" w:eastAsia="Calibri" w:hAnsi="Tahoma" w:cs="Tahoma"/>
          <w:sz w:val="22"/>
          <w:szCs w:val="22"/>
          <w:lang w:eastAsia="en-US"/>
        </w:rPr>
        <w:t>Teniendo en cuenta lo expuesto, atendiendo a que el Postor ha negado la validez de su firma y, por ende, objetado la participación de la mencionada empresa, sustrayéndose de la responsabilidad derivada de la presentación de documentos falsos, versión que ha quedado corroborada a través del examen grafotécnico reseñado, en el cual se concluye que las firmas atribuidas al señor Yomona Puerta son falsas; este Colegiado considera que no corresponde imponer sanción administrativa a JFY, quien no tuvo la condición de postor en el proceso de selección de la referencia.</w:t>
      </w:r>
    </w:p>
    <w:p w:rsidR="00864326" w:rsidRPr="00864326" w:rsidRDefault="00864326" w:rsidP="00864326">
      <w:pPr>
        <w:ind w:left="567" w:hanging="567"/>
        <w:jc w:val="both"/>
        <w:rPr>
          <w:rFonts w:ascii="Tahoma" w:eastAsia="Calibri" w:hAnsi="Tahoma" w:cs="Tahoma"/>
          <w:sz w:val="22"/>
          <w:szCs w:val="22"/>
          <w:lang w:eastAsia="en-US"/>
        </w:rPr>
      </w:pPr>
    </w:p>
    <w:p w:rsidR="00864326" w:rsidRPr="00864326" w:rsidRDefault="00864326" w:rsidP="00864326">
      <w:pPr>
        <w:numPr>
          <w:ilvl w:val="0"/>
          <w:numId w:val="11"/>
        </w:numPr>
        <w:ind w:left="567" w:hanging="567"/>
        <w:jc w:val="both"/>
        <w:rPr>
          <w:rFonts w:ascii="Tahoma" w:eastAsia="Calibri" w:hAnsi="Tahoma" w:cs="Tahoma"/>
          <w:sz w:val="22"/>
          <w:szCs w:val="22"/>
          <w:lang w:eastAsia="en-US"/>
        </w:rPr>
      </w:pPr>
      <w:r w:rsidRPr="00864326">
        <w:rPr>
          <w:rFonts w:ascii="Tahoma" w:eastAsia="Calibri" w:hAnsi="Tahoma" w:cs="Tahoma"/>
          <w:color w:val="000000"/>
          <w:sz w:val="22"/>
          <w:szCs w:val="22"/>
        </w:rPr>
        <w:t>Adviértase, además, que en el caso concreto no es factible concluir que JFY no actuó con la diligencia debida al no supervisar las labores del encargado de elaborar su propuesta, ni imputarle responsabilidad vicaria por los hechos irregulares que habrían sido cometidos por un tercero, toda vez que éstos fueron realizados sin su autorización, ya que –según ha manifestado en su denuncia penal- aquél se habría tomado la atribución de comprar las bases, elaborar las propuestas y participar en el proceso de selección sin su consentimiento, tomando el nombre de la empresa de manera temeraria.</w:t>
      </w:r>
    </w:p>
    <w:p w:rsidR="00864326" w:rsidRPr="00864326" w:rsidRDefault="00864326" w:rsidP="00864326">
      <w:pPr>
        <w:ind w:left="567" w:hanging="567"/>
        <w:jc w:val="both"/>
        <w:rPr>
          <w:rFonts w:ascii="Tahoma" w:eastAsia="Calibri" w:hAnsi="Tahoma" w:cs="Tahoma"/>
          <w:sz w:val="22"/>
          <w:szCs w:val="22"/>
          <w:lang w:eastAsia="en-US"/>
        </w:rPr>
      </w:pPr>
    </w:p>
    <w:p w:rsidR="00864326" w:rsidRPr="00864326" w:rsidRDefault="00864326" w:rsidP="00864326">
      <w:pPr>
        <w:numPr>
          <w:ilvl w:val="0"/>
          <w:numId w:val="11"/>
        </w:numPr>
        <w:ind w:left="567" w:hanging="567"/>
        <w:jc w:val="both"/>
        <w:rPr>
          <w:rFonts w:ascii="Tahoma" w:eastAsia="Calibri" w:hAnsi="Tahoma" w:cs="Tahoma"/>
          <w:sz w:val="22"/>
          <w:szCs w:val="22"/>
          <w:lang w:eastAsia="en-US"/>
        </w:rPr>
      </w:pPr>
      <w:r w:rsidRPr="00864326">
        <w:rPr>
          <w:rFonts w:ascii="Tahoma" w:eastAsia="Calibri" w:hAnsi="Tahoma" w:cs="Tahoma"/>
          <w:sz w:val="22"/>
          <w:szCs w:val="22"/>
          <w:lang w:eastAsia="en-US"/>
        </w:rPr>
        <w:t>Finalmente, advirtiéndose que se encuentra en trámite la denuncia penal contra los señores Adrián Delgado Soto y Alfredo Delgado Soto, este Colegiado dispone remitir copia de la presente Resolución a la 26ª Fiscalía Provincial en lo Penal de Lima, para los fines pertinentes.</w:t>
      </w:r>
    </w:p>
    <w:p w:rsidR="00864326" w:rsidRPr="00864326" w:rsidRDefault="00864326" w:rsidP="00864326">
      <w:pPr>
        <w:jc w:val="both"/>
        <w:rPr>
          <w:rFonts w:ascii="Tahoma" w:hAnsi="Tahoma" w:cs="Tahoma"/>
          <w:sz w:val="22"/>
          <w:szCs w:val="22"/>
        </w:rPr>
      </w:pPr>
    </w:p>
    <w:p w:rsidR="00864326" w:rsidRPr="00864326" w:rsidRDefault="00864326" w:rsidP="00864326">
      <w:pPr>
        <w:ind w:firstLine="567"/>
        <w:jc w:val="both"/>
        <w:rPr>
          <w:rFonts w:ascii="Tahoma" w:eastAsiaTheme="minorHAnsi" w:hAnsi="Tahoma" w:cs="Tahoma"/>
          <w:color w:val="000000"/>
          <w:sz w:val="22"/>
          <w:szCs w:val="22"/>
        </w:rPr>
      </w:pPr>
      <w:r w:rsidRPr="00864326">
        <w:rPr>
          <w:rFonts w:ascii="Tahoma" w:hAnsi="Tahoma" w:cs="Tahoma"/>
          <w:sz w:val="22"/>
          <w:szCs w:val="22"/>
        </w:rPr>
        <w:lastRenderedPageBreak/>
        <w:t xml:space="preserve">Por estos fundamentos, </w:t>
      </w:r>
      <w:r w:rsidRPr="00864326">
        <w:rPr>
          <w:rFonts w:ascii="Tahoma" w:hAnsi="Tahoma" w:cs="Tahoma"/>
          <w:color w:val="000000"/>
          <w:sz w:val="22"/>
          <w:szCs w:val="22"/>
        </w:rPr>
        <w:t>de conformidad con el inf</w:t>
      </w:r>
      <w:r w:rsidRPr="00864326">
        <w:rPr>
          <w:rFonts w:ascii="Tahoma" w:eastAsia="Calibri" w:hAnsi="Tahoma" w:cs="Tahoma"/>
          <w:color w:val="000000"/>
          <w:sz w:val="22"/>
          <w:szCs w:val="22"/>
        </w:rPr>
        <w:t xml:space="preserve">orme de la Vocal Ponente Dra. Ada Rosa Basulto Liewald y la intervención de los Señores Vocales </w:t>
      </w:r>
      <w:r w:rsidRPr="00864326">
        <w:rPr>
          <w:rFonts w:ascii="Tahoma" w:eastAsiaTheme="minorHAnsi" w:hAnsi="Tahoma" w:cs="Tahoma"/>
          <w:color w:val="000000"/>
          <w:sz w:val="22"/>
          <w:szCs w:val="22"/>
        </w:rPr>
        <w:t xml:space="preserve">Dr. Carlos Vicente Navas Rondón y </w:t>
      </w:r>
      <w:r w:rsidRPr="00864326">
        <w:rPr>
          <w:rFonts w:ascii="Tahoma" w:eastAsia="Calibri" w:hAnsi="Tahoma" w:cs="Tahoma"/>
          <w:color w:val="000000"/>
          <w:sz w:val="22"/>
          <w:szCs w:val="22"/>
        </w:rPr>
        <w:t xml:space="preserve">Dra. Janette Elke Ramírez Maynetto; </w:t>
      </w:r>
      <w:r w:rsidRPr="00864326">
        <w:rPr>
          <w:rFonts w:ascii="Tahoma" w:eastAsiaTheme="minorHAnsi" w:hAnsi="Tahoma" w:cs="Tahoma"/>
          <w:color w:val="000000"/>
          <w:sz w:val="22"/>
          <w:szCs w:val="22"/>
        </w:rPr>
        <w:t>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864326" w:rsidRPr="00864326" w:rsidRDefault="00864326" w:rsidP="00864326">
      <w:pPr>
        <w:ind w:firstLine="426"/>
        <w:jc w:val="both"/>
        <w:rPr>
          <w:rFonts w:ascii="Tahoma" w:hAnsi="Tahoma" w:cs="Tahoma"/>
          <w:sz w:val="22"/>
          <w:szCs w:val="22"/>
        </w:rPr>
      </w:pPr>
    </w:p>
    <w:p w:rsidR="00864326" w:rsidRPr="00864326" w:rsidRDefault="00864326" w:rsidP="00864326">
      <w:pPr>
        <w:ind w:firstLine="567"/>
        <w:jc w:val="both"/>
        <w:rPr>
          <w:rFonts w:ascii="Tahoma" w:hAnsi="Tahoma" w:cs="Tahoma"/>
          <w:b/>
          <w:sz w:val="22"/>
          <w:szCs w:val="22"/>
        </w:rPr>
      </w:pPr>
      <w:r w:rsidRPr="00864326">
        <w:rPr>
          <w:rFonts w:ascii="Tahoma" w:hAnsi="Tahoma" w:cs="Tahoma"/>
          <w:b/>
          <w:sz w:val="22"/>
          <w:szCs w:val="22"/>
        </w:rPr>
        <w:t xml:space="preserve">LA SALA RESUELVE: </w:t>
      </w:r>
    </w:p>
    <w:p w:rsidR="00864326" w:rsidRPr="00864326" w:rsidRDefault="00864326" w:rsidP="00864326">
      <w:pPr>
        <w:jc w:val="both"/>
        <w:rPr>
          <w:rFonts w:ascii="Tahoma" w:hAnsi="Tahoma" w:cs="Tahoma"/>
          <w:snapToGrid w:val="0"/>
          <w:sz w:val="22"/>
          <w:szCs w:val="22"/>
        </w:rPr>
      </w:pPr>
    </w:p>
    <w:p w:rsidR="00864326" w:rsidRPr="00864326" w:rsidRDefault="00864326" w:rsidP="00864326">
      <w:pPr>
        <w:numPr>
          <w:ilvl w:val="0"/>
          <w:numId w:val="17"/>
        </w:numPr>
        <w:ind w:left="567" w:hanging="567"/>
        <w:jc w:val="both"/>
        <w:rPr>
          <w:rFonts w:ascii="Tahoma" w:hAnsi="Tahoma" w:cs="Tahoma"/>
          <w:sz w:val="22"/>
          <w:szCs w:val="22"/>
        </w:rPr>
      </w:pPr>
      <w:r w:rsidRPr="00864326">
        <w:rPr>
          <w:rFonts w:ascii="Tahoma" w:hAnsi="Tahoma" w:cs="Tahoma"/>
          <w:sz w:val="22"/>
          <w:szCs w:val="22"/>
        </w:rPr>
        <w:t xml:space="preserve">Declarar no ha lugar la imposición de sanción a la empresa JFY Megaservicios Metálicos S.A.C. por supuesta responsabilidad en la presentación de documentos falsos o inexactos, durante la </w:t>
      </w:r>
      <w:r w:rsidRPr="00864326">
        <w:rPr>
          <w:rFonts w:ascii="Tahoma" w:eastAsia="Calibri" w:hAnsi="Tahoma" w:cs="Tahoma"/>
          <w:sz w:val="22"/>
          <w:szCs w:val="22"/>
          <w:lang w:eastAsia="en-US"/>
        </w:rPr>
        <w:t>Adjudicación de Menor Cuantía Nº 043-2008/UNI-FIC (Segunda Convocatoria)</w:t>
      </w:r>
      <w:r w:rsidRPr="00864326">
        <w:rPr>
          <w:rFonts w:ascii="Tahoma" w:hAnsi="Tahoma" w:cs="Tahoma"/>
          <w:sz w:val="22"/>
          <w:szCs w:val="22"/>
        </w:rPr>
        <w:t>; por los fundamentos expuestos.</w:t>
      </w:r>
    </w:p>
    <w:p w:rsidR="00864326" w:rsidRPr="00864326" w:rsidRDefault="00864326" w:rsidP="00864326">
      <w:pPr>
        <w:jc w:val="both"/>
        <w:rPr>
          <w:rFonts w:ascii="Tahoma" w:hAnsi="Tahoma" w:cs="Tahoma"/>
          <w:sz w:val="22"/>
          <w:szCs w:val="22"/>
        </w:rPr>
      </w:pPr>
    </w:p>
    <w:p w:rsidR="00864326" w:rsidRPr="00864326" w:rsidRDefault="00864326" w:rsidP="00864326">
      <w:pPr>
        <w:numPr>
          <w:ilvl w:val="0"/>
          <w:numId w:val="17"/>
        </w:numPr>
        <w:ind w:left="567" w:hanging="567"/>
        <w:jc w:val="both"/>
        <w:rPr>
          <w:rFonts w:ascii="Tahoma" w:hAnsi="Tahoma" w:cs="Tahoma"/>
          <w:sz w:val="22"/>
          <w:szCs w:val="22"/>
        </w:rPr>
      </w:pPr>
      <w:r w:rsidRPr="00864326">
        <w:rPr>
          <w:rFonts w:ascii="Tahoma" w:hAnsi="Tahoma" w:cs="Tahoma"/>
          <w:sz w:val="22"/>
          <w:szCs w:val="22"/>
        </w:rPr>
        <w:t>Poner la presente Resolución en conocimiento de la 26ª Fiscalía Provincial en lo Penal de Lima, para los fines pertinentes.</w:t>
      </w:r>
    </w:p>
    <w:p w:rsidR="00864326" w:rsidRPr="00864326" w:rsidRDefault="00864326" w:rsidP="00864326">
      <w:pPr>
        <w:pStyle w:val="Prrafodelista"/>
        <w:ind w:left="426"/>
        <w:jc w:val="both"/>
        <w:rPr>
          <w:rFonts w:ascii="Tahoma" w:hAnsi="Tahoma" w:cs="Tahoma"/>
          <w:color w:val="000000" w:themeColor="text1"/>
          <w:sz w:val="22"/>
          <w:szCs w:val="22"/>
          <w:lang w:val="es-ES"/>
        </w:rPr>
      </w:pPr>
    </w:p>
    <w:p w:rsidR="00864326" w:rsidRPr="00864326" w:rsidRDefault="00864326" w:rsidP="00864326">
      <w:pPr>
        <w:pStyle w:val="Textoindependiente21"/>
        <w:ind w:firstLine="567"/>
        <w:rPr>
          <w:rFonts w:cs="Tahoma"/>
          <w:szCs w:val="22"/>
        </w:rPr>
      </w:pPr>
      <w:r w:rsidRPr="00864326">
        <w:rPr>
          <w:rFonts w:cs="Tahoma"/>
          <w:szCs w:val="22"/>
        </w:rPr>
        <w:t>Regístrese, comuníquese y publíquese.</w:t>
      </w:r>
    </w:p>
    <w:p w:rsidR="00864326" w:rsidRPr="00864326" w:rsidRDefault="00864326" w:rsidP="00864326">
      <w:pPr>
        <w:jc w:val="center"/>
        <w:rPr>
          <w:rFonts w:ascii="Tahoma" w:hAnsi="Tahoma" w:cs="Tahoma"/>
          <w:b/>
          <w:sz w:val="22"/>
          <w:szCs w:val="22"/>
        </w:rPr>
      </w:pPr>
    </w:p>
    <w:p w:rsidR="00864326" w:rsidRPr="00864326" w:rsidRDefault="00864326" w:rsidP="00864326">
      <w:pPr>
        <w:jc w:val="center"/>
        <w:rPr>
          <w:rFonts w:ascii="Tahoma" w:hAnsi="Tahoma" w:cs="Tahoma"/>
          <w:b/>
          <w:sz w:val="22"/>
          <w:szCs w:val="22"/>
        </w:rPr>
      </w:pPr>
    </w:p>
    <w:p w:rsidR="00864326" w:rsidRPr="00864326" w:rsidRDefault="00864326" w:rsidP="00864326">
      <w:pPr>
        <w:jc w:val="center"/>
        <w:rPr>
          <w:rFonts w:ascii="Tahoma" w:hAnsi="Tahoma" w:cs="Tahoma"/>
          <w:b/>
          <w:sz w:val="22"/>
          <w:szCs w:val="22"/>
        </w:rPr>
      </w:pPr>
    </w:p>
    <w:p w:rsidR="00864326" w:rsidRDefault="00864326" w:rsidP="00864326">
      <w:pPr>
        <w:jc w:val="center"/>
        <w:rPr>
          <w:rFonts w:ascii="Tahoma" w:hAnsi="Tahoma" w:cs="Tahoma"/>
          <w:b/>
          <w:sz w:val="22"/>
          <w:szCs w:val="22"/>
        </w:rPr>
      </w:pPr>
    </w:p>
    <w:p w:rsidR="009D3E94" w:rsidRDefault="009D3E94" w:rsidP="00864326">
      <w:pPr>
        <w:jc w:val="center"/>
        <w:rPr>
          <w:rFonts w:ascii="Tahoma" w:hAnsi="Tahoma" w:cs="Tahoma"/>
          <w:b/>
          <w:sz w:val="22"/>
          <w:szCs w:val="22"/>
        </w:rPr>
      </w:pPr>
    </w:p>
    <w:p w:rsidR="009D3E94" w:rsidRDefault="009D3E94" w:rsidP="00864326">
      <w:pPr>
        <w:jc w:val="center"/>
        <w:rPr>
          <w:rFonts w:ascii="Tahoma" w:hAnsi="Tahoma" w:cs="Tahoma"/>
          <w:b/>
          <w:sz w:val="22"/>
          <w:szCs w:val="22"/>
        </w:rPr>
      </w:pPr>
    </w:p>
    <w:p w:rsidR="009D3E94" w:rsidRDefault="009D3E94" w:rsidP="00864326">
      <w:pPr>
        <w:jc w:val="center"/>
        <w:rPr>
          <w:rFonts w:ascii="Tahoma" w:hAnsi="Tahoma" w:cs="Tahoma"/>
          <w:b/>
          <w:sz w:val="22"/>
          <w:szCs w:val="22"/>
        </w:rPr>
      </w:pPr>
    </w:p>
    <w:p w:rsidR="009D3E94" w:rsidRPr="00864326" w:rsidRDefault="009D3E94" w:rsidP="00864326">
      <w:pPr>
        <w:jc w:val="center"/>
        <w:rPr>
          <w:rFonts w:ascii="Tahoma" w:hAnsi="Tahoma" w:cs="Tahoma"/>
          <w:b/>
          <w:sz w:val="22"/>
          <w:szCs w:val="22"/>
        </w:rPr>
      </w:pPr>
    </w:p>
    <w:p w:rsidR="00864326" w:rsidRPr="00864326" w:rsidRDefault="00864326" w:rsidP="00864326">
      <w:pPr>
        <w:jc w:val="center"/>
        <w:rPr>
          <w:rFonts w:ascii="Tahoma" w:hAnsi="Tahoma" w:cs="Tahoma"/>
          <w:b/>
          <w:sz w:val="22"/>
          <w:szCs w:val="22"/>
        </w:rPr>
      </w:pPr>
    </w:p>
    <w:p w:rsidR="00864326" w:rsidRPr="00864326" w:rsidRDefault="00864326" w:rsidP="00864326">
      <w:pPr>
        <w:jc w:val="center"/>
        <w:rPr>
          <w:rFonts w:ascii="Tahoma" w:hAnsi="Tahoma" w:cs="Tahoma"/>
          <w:b/>
          <w:sz w:val="22"/>
          <w:szCs w:val="22"/>
        </w:rPr>
      </w:pPr>
    </w:p>
    <w:p w:rsidR="00864326" w:rsidRPr="00864326" w:rsidRDefault="00864326" w:rsidP="00864326">
      <w:pPr>
        <w:jc w:val="center"/>
        <w:rPr>
          <w:rFonts w:ascii="Tahoma" w:hAnsi="Tahoma" w:cs="Tahoma"/>
          <w:b/>
          <w:shadow/>
          <w:sz w:val="22"/>
          <w:szCs w:val="22"/>
          <w:lang w:val="pt-BR"/>
        </w:rPr>
      </w:pPr>
      <w:r w:rsidRPr="00864326">
        <w:rPr>
          <w:rFonts w:ascii="Tahoma" w:hAnsi="Tahoma" w:cs="Tahoma"/>
          <w:b/>
          <w:shadow/>
          <w:sz w:val="22"/>
          <w:szCs w:val="22"/>
          <w:lang w:val="pt-BR"/>
        </w:rPr>
        <w:t>PRESIDENTE</w:t>
      </w:r>
    </w:p>
    <w:p w:rsidR="00864326" w:rsidRPr="00864326" w:rsidRDefault="00864326" w:rsidP="00864326">
      <w:pPr>
        <w:ind w:firstLine="708"/>
        <w:rPr>
          <w:rFonts w:ascii="Tahoma" w:hAnsi="Tahoma" w:cs="Tahoma"/>
          <w:b/>
          <w:shadow/>
          <w:sz w:val="22"/>
          <w:szCs w:val="22"/>
          <w:lang w:val="pt-BR"/>
        </w:rPr>
      </w:pPr>
      <w:r w:rsidRPr="00864326">
        <w:rPr>
          <w:rFonts w:ascii="Tahoma" w:hAnsi="Tahoma" w:cs="Tahoma"/>
          <w:b/>
          <w:shadow/>
          <w:sz w:val="22"/>
          <w:szCs w:val="22"/>
          <w:lang w:val="pt-BR"/>
        </w:rPr>
        <w:t xml:space="preserve">VOCAL           </w:t>
      </w:r>
      <w:r w:rsidRPr="00864326">
        <w:rPr>
          <w:rFonts w:ascii="Tahoma" w:hAnsi="Tahoma" w:cs="Tahoma"/>
          <w:b/>
          <w:shadow/>
          <w:sz w:val="22"/>
          <w:szCs w:val="22"/>
          <w:lang w:val="pt-BR"/>
        </w:rPr>
        <w:tab/>
      </w:r>
      <w:r w:rsidRPr="00864326">
        <w:rPr>
          <w:rFonts w:ascii="Tahoma" w:hAnsi="Tahoma" w:cs="Tahoma"/>
          <w:b/>
          <w:shadow/>
          <w:sz w:val="22"/>
          <w:szCs w:val="22"/>
          <w:lang w:val="pt-BR"/>
        </w:rPr>
        <w:tab/>
        <w:t xml:space="preserve">                                                    VOCAL</w:t>
      </w:r>
    </w:p>
    <w:p w:rsidR="00864326" w:rsidRPr="00864326" w:rsidRDefault="00864326" w:rsidP="00864326">
      <w:pPr>
        <w:jc w:val="both"/>
        <w:rPr>
          <w:rFonts w:ascii="Tahoma" w:hAnsi="Tahoma" w:cs="Tahoma"/>
          <w:sz w:val="22"/>
          <w:szCs w:val="22"/>
          <w:lang w:val="pt-BR"/>
        </w:rPr>
      </w:pPr>
      <w:r w:rsidRPr="00864326">
        <w:rPr>
          <w:rFonts w:ascii="Tahoma" w:hAnsi="Tahoma" w:cs="Tahoma"/>
          <w:sz w:val="22"/>
          <w:szCs w:val="22"/>
          <w:lang w:val="pt-BR"/>
        </w:rPr>
        <w:t>ss.</w:t>
      </w:r>
    </w:p>
    <w:p w:rsidR="00864326" w:rsidRPr="00864326" w:rsidRDefault="00864326" w:rsidP="00864326">
      <w:pPr>
        <w:pStyle w:val="Textoindependiente21"/>
        <w:tabs>
          <w:tab w:val="left" w:pos="5250"/>
        </w:tabs>
        <w:rPr>
          <w:rFonts w:cs="Tahoma"/>
          <w:szCs w:val="22"/>
          <w:lang w:val="pt-BR"/>
        </w:rPr>
      </w:pPr>
      <w:r w:rsidRPr="00864326">
        <w:rPr>
          <w:rFonts w:cs="Tahoma"/>
          <w:szCs w:val="22"/>
          <w:lang w:val="pt-BR"/>
        </w:rPr>
        <w:t>Navas Rondón.</w:t>
      </w:r>
    </w:p>
    <w:p w:rsidR="00864326" w:rsidRPr="00864326" w:rsidRDefault="00864326" w:rsidP="00864326">
      <w:pPr>
        <w:pStyle w:val="Textoindependiente21"/>
        <w:tabs>
          <w:tab w:val="left" w:pos="5250"/>
        </w:tabs>
        <w:rPr>
          <w:rFonts w:cs="Tahoma"/>
          <w:szCs w:val="22"/>
          <w:lang w:val="pt-BR"/>
        </w:rPr>
      </w:pPr>
      <w:r w:rsidRPr="00864326">
        <w:rPr>
          <w:rFonts w:cs="Tahoma"/>
          <w:szCs w:val="22"/>
        </w:rPr>
        <w:t>Ramírez Maynetto.</w:t>
      </w:r>
    </w:p>
    <w:p w:rsidR="00864326" w:rsidRPr="00864326" w:rsidRDefault="00864326" w:rsidP="00864326">
      <w:pPr>
        <w:pStyle w:val="Textoindependiente21"/>
        <w:rPr>
          <w:rFonts w:cs="Tahoma"/>
          <w:szCs w:val="22"/>
        </w:rPr>
      </w:pPr>
      <w:r w:rsidRPr="00864326">
        <w:rPr>
          <w:rFonts w:cs="Tahoma"/>
          <w:szCs w:val="22"/>
        </w:rPr>
        <w:t>Basulto Liewald.</w:t>
      </w:r>
    </w:p>
    <w:p w:rsidR="008B738B" w:rsidRDefault="00920BAE"/>
    <w:sectPr w:rsidR="008B738B" w:rsidSect="00864326">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0BAE" w:rsidRDefault="00920BAE" w:rsidP="00864326">
      <w:r>
        <w:separator/>
      </w:r>
    </w:p>
  </w:endnote>
  <w:endnote w:type="continuationSeparator" w:id="1">
    <w:p w:rsidR="00920BAE" w:rsidRDefault="00920BAE" w:rsidP="00864326">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19265"/>
      <w:docPartObj>
        <w:docPartGallery w:val="Page Numbers (Bottom of Page)"/>
        <w:docPartUnique/>
      </w:docPartObj>
    </w:sdtPr>
    <w:sdtContent>
      <w:sdt>
        <w:sdtPr>
          <w:id w:val="216747541"/>
          <w:docPartObj>
            <w:docPartGallery w:val="Page Numbers (Top of Page)"/>
            <w:docPartUnique/>
          </w:docPartObj>
        </w:sdtPr>
        <w:sdtContent>
          <w:p w:rsidR="00864326" w:rsidRDefault="00864326">
            <w:pPr>
              <w:pStyle w:val="Piedepgina"/>
              <w:jc w:val="center"/>
            </w:pPr>
            <w:r>
              <w:t xml:space="preserve">Página </w:t>
            </w:r>
            <w:r w:rsidR="0013119C">
              <w:rPr>
                <w:b/>
              </w:rPr>
              <w:fldChar w:fldCharType="begin"/>
            </w:r>
            <w:r>
              <w:rPr>
                <w:b/>
              </w:rPr>
              <w:instrText>PAGE</w:instrText>
            </w:r>
            <w:r w:rsidR="0013119C">
              <w:rPr>
                <w:b/>
              </w:rPr>
              <w:fldChar w:fldCharType="separate"/>
            </w:r>
            <w:r w:rsidR="00B44BF7">
              <w:rPr>
                <w:b/>
                <w:noProof/>
              </w:rPr>
              <w:t>1</w:t>
            </w:r>
            <w:r w:rsidR="0013119C">
              <w:rPr>
                <w:b/>
              </w:rPr>
              <w:fldChar w:fldCharType="end"/>
            </w:r>
            <w:r>
              <w:t xml:space="preserve"> de </w:t>
            </w:r>
            <w:r w:rsidR="0013119C">
              <w:rPr>
                <w:b/>
              </w:rPr>
              <w:fldChar w:fldCharType="begin"/>
            </w:r>
            <w:r>
              <w:rPr>
                <w:b/>
              </w:rPr>
              <w:instrText>NUMPAGES</w:instrText>
            </w:r>
            <w:r w:rsidR="0013119C">
              <w:rPr>
                <w:b/>
              </w:rPr>
              <w:fldChar w:fldCharType="separate"/>
            </w:r>
            <w:r w:rsidR="00B44BF7">
              <w:rPr>
                <w:b/>
                <w:noProof/>
              </w:rPr>
              <w:t>12</w:t>
            </w:r>
            <w:r w:rsidR="0013119C">
              <w:rPr>
                <w:b/>
              </w:rPr>
              <w:fldChar w:fldCharType="end"/>
            </w:r>
          </w:p>
        </w:sdtContent>
      </w:sdt>
    </w:sdtContent>
  </w:sdt>
  <w:p w:rsidR="00864326" w:rsidRDefault="0086432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0BAE" w:rsidRDefault="00920BAE" w:rsidP="00864326">
      <w:r>
        <w:separator/>
      </w:r>
    </w:p>
  </w:footnote>
  <w:footnote w:type="continuationSeparator" w:id="1">
    <w:p w:rsidR="00920BAE" w:rsidRDefault="00920BAE" w:rsidP="00864326">
      <w:r>
        <w:continuationSeparator/>
      </w:r>
    </w:p>
  </w:footnote>
  <w:footnote w:id="2">
    <w:p w:rsidR="00864326" w:rsidRPr="008F61B0" w:rsidRDefault="00864326" w:rsidP="0086432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8"/>
          <w:szCs w:val="18"/>
          <w:lang w:val="es-ES_tradnl"/>
        </w:rPr>
      </w:pPr>
      <w:r w:rsidRPr="008F61B0">
        <w:rPr>
          <w:rStyle w:val="Refdenotaalpie"/>
          <w:i/>
          <w:sz w:val="18"/>
          <w:szCs w:val="18"/>
        </w:rPr>
        <w:footnoteRef/>
      </w:r>
      <w:r w:rsidRPr="008F61B0">
        <w:rPr>
          <w:i/>
          <w:sz w:val="18"/>
          <w:szCs w:val="18"/>
        </w:rPr>
        <w:t xml:space="preserve"> </w:t>
      </w:r>
      <w:r w:rsidRPr="008F61B0">
        <w:rPr>
          <w:bCs/>
          <w:i/>
          <w:sz w:val="18"/>
          <w:szCs w:val="18"/>
          <w:lang w:val="es-ES_tradnl"/>
        </w:rPr>
        <w:t xml:space="preserve">5. </w:t>
      </w:r>
      <w:r w:rsidRPr="008F61B0">
        <w:rPr>
          <w:i/>
          <w:sz w:val="18"/>
          <w:szCs w:val="18"/>
          <w:lang w:val="es-ES_tradnl"/>
        </w:rPr>
        <w:t>Irretroactividad.- Son aplicables las disposiciones sancionadoras vigentes en el momento de incurrir el administrado en la conducta a sancionar, salvo que las posteriores le sean más favorables.</w:t>
      </w:r>
    </w:p>
    <w:p w:rsidR="00864326" w:rsidRPr="008F61B0" w:rsidRDefault="00864326" w:rsidP="0086432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8"/>
          <w:szCs w:val="18"/>
        </w:rPr>
      </w:pPr>
    </w:p>
  </w:footnote>
  <w:footnote w:id="3">
    <w:p w:rsidR="00864326" w:rsidRPr="00D314D7" w:rsidRDefault="00864326" w:rsidP="00864326">
      <w:pPr>
        <w:pStyle w:val="Textonotapie"/>
        <w:jc w:val="both"/>
        <w:rPr>
          <w:i/>
          <w:sz w:val="18"/>
          <w:szCs w:val="18"/>
        </w:rPr>
      </w:pPr>
      <w:r w:rsidRPr="00D314D7">
        <w:rPr>
          <w:rStyle w:val="Refdenotaalpie"/>
          <w:bCs/>
          <w:i/>
          <w:sz w:val="18"/>
          <w:szCs w:val="18"/>
        </w:rPr>
        <w:footnoteRef/>
      </w:r>
      <w:r w:rsidRPr="00D314D7">
        <w:rPr>
          <w:i/>
          <w:sz w:val="18"/>
          <w:szCs w:val="18"/>
        </w:rPr>
        <w:t xml:space="preserve"> </w:t>
      </w:r>
      <w:r w:rsidRPr="00D314D7">
        <w:rPr>
          <w:bCs/>
          <w:i/>
          <w:sz w:val="18"/>
          <w:szCs w:val="18"/>
        </w:rPr>
        <w:t>El Principio de Presunción de Veracidad</w:t>
      </w:r>
      <w:r w:rsidRPr="00D314D7">
        <w:rPr>
          <w:i/>
          <w:sz w:val="18"/>
          <w:szCs w:val="18"/>
        </w:rPr>
        <w:t xml:space="preserve"> consiste en </w:t>
      </w:r>
      <w:r w:rsidRPr="00D314D7">
        <w:rPr>
          <w:i/>
          <w:iCs/>
          <w:sz w:val="18"/>
          <w:szCs w:val="18"/>
        </w:rPr>
        <w:t xml:space="preserve">“el deber de suponer – por adelantado y con carácter provisorio – que los administrados proceden con verdad en sus actuaciones en el procedimiento que intervengan (rige tanto las relaciones de </w:t>
      </w:r>
      <w:smartTag w:uri="urn:schemas-microsoft-com:office:smarttags" w:element="PersonName">
        <w:smartTagPr>
          <w:attr w:name="ProductID" w:val="la Administraci￳n P￺blica"/>
        </w:smartTagPr>
        <w:r w:rsidRPr="00D314D7">
          <w:rPr>
            <w:i/>
            <w:iCs/>
            <w:sz w:val="18"/>
            <w:szCs w:val="18"/>
          </w:rPr>
          <w:t>la Administración Pública</w:t>
        </w:r>
      </w:smartTag>
      <w:r w:rsidRPr="00D314D7">
        <w:rPr>
          <w:i/>
          <w:iCs/>
          <w:sz w:val="18"/>
          <w:szCs w:val="18"/>
        </w:rPr>
        <w:t xml:space="preserve"> con sus agentes como con el público). Sustituye la tradicional duda o escepticismo de la autoridad sobre los administrados”.</w:t>
      </w:r>
      <w:r w:rsidRPr="00D314D7">
        <w:rPr>
          <w:i/>
          <w:sz w:val="18"/>
          <w:szCs w:val="18"/>
        </w:rPr>
        <w:t xml:space="preserve"> MORÓN URBINA, Juan Carlos. </w:t>
      </w:r>
      <w:r w:rsidRPr="00D314D7">
        <w:rPr>
          <w:bCs/>
          <w:i/>
          <w:sz w:val="18"/>
          <w:szCs w:val="18"/>
        </w:rPr>
        <w:t xml:space="preserve">Comentarios a </w:t>
      </w:r>
      <w:smartTag w:uri="urn:schemas-microsoft-com:office:smarttags" w:element="PersonName">
        <w:smartTagPr>
          <w:attr w:name="ProductID" w:val="la Ley"/>
        </w:smartTagPr>
        <w:r w:rsidRPr="00D314D7">
          <w:rPr>
            <w:bCs/>
            <w:i/>
            <w:sz w:val="18"/>
            <w:szCs w:val="18"/>
          </w:rPr>
          <w:t>la Ley</w:t>
        </w:r>
      </w:smartTag>
      <w:r w:rsidRPr="00D314D7">
        <w:rPr>
          <w:bCs/>
          <w:i/>
          <w:sz w:val="18"/>
          <w:szCs w:val="18"/>
        </w:rPr>
        <w:t xml:space="preserve"> del Procedimiento Administrativo General</w:t>
      </w:r>
      <w:r w:rsidRPr="00D314D7">
        <w:rPr>
          <w:i/>
          <w:sz w:val="18"/>
          <w:szCs w:val="18"/>
        </w:rPr>
        <w:t>. Cuarta Edición. Lima: Gaceta Jurídica, 2005; pp. 74 -75.</w:t>
      </w:r>
    </w:p>
  </w:footnote>
  <w:footnote w:id="4">
    <w:p w:rsidR="00864326" w:rsidRPr="00591591" w:rsidRDefault="00864326" w:rsidP="00864326">
      <w:pPr>
        <w:pStyle w:val="Textonotapie"/>
        <w:jc w:val="both"/>
        <w:rPr>
          <w:i/>
          <w:sz w:val="18"/>
          <w:szCs w:val="18"/>
        </w:rPr>
      </w:pPr>
      <w:r w:rsidRPr="00591591">
        <w:rPr>
          <w:rStyle w:val="Refdenotaalpie"/>
          <w:i/>
          <w:sz w:val="18"/>
          <w:szCs w:val="18"/>
        </w:rPr>
        <w:footnoteRef/>
      </w:r>
      <w:r w:rsidRPr="00591591">
        <w:rPr>
          <w:i/>
          <w:sz w:val="18"/>
          <w:szCs w:val="18"/>
        </w:rPr>
        <w:t xml:space="preserve"> </w:t>
      </w:r>
      <w:r w:rsidRPr="00591591">
        <w:rPr>
          <w:b/>
          <w:bCs/>
          <w:i/>
          <w:sz w:val="18"/>
          <w:szCs w:val="18"/>
        </w:rPr>
        <w:t>Principio de Privilegio de Controles Posteriores.-</w:t>
      </w:r>
      <w:r w:rsidRPr="00591591">
        <w:rPr>
          <w:i/>
          <w:sz w:val="18"/>
          <w:szCs w:val="18"/>
        </w:rPr>
        <w:t xml:space="preserve"> La tramitación de los procedimientos administrativos se sustentará en la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BF7" w:rsidRDefault="00B44BF7" w:rsidP="00B44BF7">
    <w:pPr>
      <w:pStyle w:val="Encabezado"/>
      <w:rPr>
        <w:noProof/>
      </w:rPr>
    </w:pPr>
    <w:r>
      <w:rPr>
        <w:noProof/>
      </w:rPr>
      <w:drawing>
        <wp:anchor distT="0" distB="0" distL="114300" distR="114300" simplePos="0" relativeHeight="251659264"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B44BF7" w:rsidRDefault="00B44BF7" w:rsidP="00B44BF7">
    <w:pPr>
      <w:pStyle w:val="Encabezado"/>
      <w:rPr>
        <w:noProof/>
      </w:rPr>
    </w:pPr>
  </w:p>
  <w:p w:rsidR="00B44BF7" w:rsidRDefault="00B44BF7" w:rsidP="00B44BF7">
    <w:pPr>
      <w:pStyle w:val="Encabezado"/>
      <w:rPr>
        <w:noProof/>
      </w:rPr>
    </w:pPr>
  </w:p>
  <w:p w:rsidR="00B44BF7" w:rsidRDefault="00B44BF7" w:rsidP="00B44BF7">
    <w:pPr>
      <w:pStyle w:val="Encabezado"/>
      <w:rPr>
        <w:noProof/>
      </w:rPr>
    </w:pPr>
  </w:p>
  <w:p w:rsidR="00B44BF7" w:rsidRDefault="00B44BF7" w:rsidP="00B44BF7">
    <w:pPr>
      <w:pStyle w:val="Encabezado"/>
      <w:jc w:val="center"/>
    </w:pPr>
    <w:r>
      <w:rPr>
        <w:rFonts w:ascii="Monotype Corsiva" w:hAnsi="Monotype Corsiva"/>
        <w:b/>
        <w:sz w:val="44"/>
        <w:szCs w:val="44"/>
      </w:rPr>
      <w:t xml:space="preserve">Resolución Nº   </w:t>
    </w:r>
    <w:r>
      <w:rPr>
        <w:rFonts w:ascii="Tahoma" w:hAnsi="Tahoma" w:cs="Tahoma"/>
        <w:b/>
        <w:sz w:val="44"/>
        <w:szCs w:val="44"/>
      </w:rPr>
      <w:t>551-2011-TC-S1</w:t>
    </w:r>
  </w:p>
  <w:p w:rsidR="00B44BF7" w:rsidRDefault="00B44BF7">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1104B16"/>
    <w:multiLevelType w:val="hybridMultilevel"/>
    <w:tmpl w:val="AB4C0CE0"/>
    <w:lvl w:ilvl="0" w:tplc="41802B04">
      <w:start w:val="1"/>
      <w:numFmt w:val="decimal"/>
      <w:lvlText w:val="%1."/>
      <w:lvlJc w:val="left"/>
      <w:pPr>
        <w:tabs>
          <w:tab w:val="num" w:pos="1440"/>
        </w:tabs>
        <w:ind w:left="1440" w:hanging="360"/>
      </w:pPr>
      <w:rPr>
        <w:rFonts w:ascii="Tahoma" w:hAnsi="Tahoma"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3A84108"/>
    <w:multiLevelType w:val="hybridMultilevel"/>
    <w:tmpl w:val="24FC21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B3D30F7"/>
    <w:multiLevelType w:val="hybridMultilevel"/>
    <w:tmpl w:val="7E62ED1E"/>
    <w:lvl w:ilvl="0" w:tplc="7CE6059C">
      <w:start w:val="2"/>
      <w:numFmt w:val="bullet"/>
      <w:lvlText w:val="-"/>
      <w:lvlJc w:val="left"/>
      <w:pPr>
        <w:ind w:left="1080" w:hanging="360"/>
      </w:pPr>
      <w:rPr>
        <w:rFonts w:ascii="Tahoma" w:eastAsia="Calibri" w:hAnsi="Tahoma" w:cs="Tahoma"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nsid w:val="22221ACC"/>
    <w:multiLevelType w:val="hybridMultilevel"/>
    <w:tmpl w:val="04708A10"/>
    <w:lvl w:ilvl="0" w:tplc="13FE5872">
      <w:start w:val="1"/>
      <w:numFmt w:val="lowerRoman"/>
      <w:lvlText w:val="%1."/>
      <w:lvlJc w:val="left"/>
      <w:pPr>
        <w:ind w:left="1428" w:hanging="360"/>
      </w:pPr>
      <w:rPr>
        <w:rFonts w:hint="default"/>
        <w:i w:val="0"/>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5">
    <w:nsid w:val="26333D00"/>
    <w:multiLevelType w:val="hybridMultilevel"/>
    <w:tmpl w:val="04708A10"/>
    <w:lvl w:ilvl="0" w:tplc="13FE5872">
      <w:start w:val="1"/>
      <w:numFmt w:val="lowerRoman"/>
      <w:lvlText w:val="%1."/>
      <w:lvlJc w:val="left"/>
      <w:pPr>
        <w:ind w:left="1428" w:hanging="360"/>
      </w:pPr>
      <w:rPr>
        <w:rFonts w:hint="default"/>
        <w:i w:val="0"/>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6">
    <w:nsid w:val="268C0B2E"/>
    <w:multiLevelType w:val="hybridMultilevel"/>
    <w:tmpl w:val="100E46B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7">
    <w:nsid w:val="284E7A42"/>
    <w:multiLevelType w:val="hybridMultilevel"/>
    <w:tmpl w:val="D6E23F0C"/>
    <w:lvl w:ilvl="0" w:tplc="F7BC6E0A">
      <w:start w:val="1"/>
      <w:numFmt w:val="bullet"/>
      <w:lvlText w:val="-"/>
      <w:lvlJc w:val="left"/>
      <w:pPr>
        <w:ind w:left="927" w:hanging="360"/>
      </w:pPr>
      <w:rPr>
        <w:rFonts w:ascii="Tahoma" w:eastAsia="Calibri" w:hAnsi="Tahoma" w:cs="Tahoma"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8">
    <w:nsid w:val="2AF36B53"/>
    <w:multiLevelType w:val="hybridMultilevel"/>
    <w:tmpl w:val="40C40F1A"/>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9">
    <w:nsid w:val="34E62973"/>
    <w:multiLevelType w:val="hybridMultilevel"/>
    <w:tmpl w:val="991EC14A"/>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361322C8"/>
    <w:multiLevelType w:val="hybridMultilevel"/>
    <w:tmpl w:val="F5BAAAF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400D64AE"/>
    <w:multiLevelType w:val="hybridMultilevel"/>
    <w:tmpl w:val="611245D0"/>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54E35EF0"/>
    <w:multiLevelType w:val="hybridMultilevel"/>
    <w:tmpl w:val="EE024192"/>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4">
    <w:nsid w:val="631B4696"/>
    <w:multiLevelType w:val="hybridMultilevel"/>
    <w:tmpl w:val="50DC8C56"/>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651362AE"/>
    <w:multiLevelType w:val="hybridMultilevel"/>
    <w:tmpl w:val="E5D483A2"/>
    <w:lvl w:ilvl="0" w:tplc="AF34D252">
      <w:start w:val="1"/>
      <w:numFmt w:val="lowerRoman"/>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6">
    <w:nsid w:val="65E9606D"/>
    <w:multiLevelType w:val="hybridMultilevel"/>
    <w:tmpl w:val="13E0B654"/>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12"/>
  </w:num>
  <w:num w:numId="2">
    <w:abstractNumId w:val="0"/>
  </w:num>
  <w:num w:numId="3">
    <w:abstractNumId w:val="6"/>
  </w:num>
  <w:num w:numId="4">
    <w:abstractNumId w:val="8"/>
  </w:num>
  <w:num w:numId="5">
    <w:abstractNumId w:val="1"/>
  </w:num>
  <w:num w:numId="6">
    <w:abstractNumId w:val="2"/>
  </w:num>
  <w:num w:numId="7">
    <w:abstractNumId w:val="9"/>
  </w:num>
  <w:num w:numId="8">
    <w:abstractNumId w:val="5"/>
  </w:num>
  <w:num w:numId="9">
    <w:abstractNumId w:val="15"/>
  </w:num>
  <w:num w:numId="10">
    <w:abstractNumId w:val="7"/>
  </w:num>
  <w:num w:numId="11">
    <w:abstractNumId w:val="11"/>
  </w:num>
  <w:num w:numId="12">
    <w:abstractNumId w:val="13"/>
  </w:num>
  <w:num w:numId="13">
    <w:abstractNumId w:val="16"/>
  </w:num>
  <w:num w:numId="14">
    <w:abstractNumId w:val="3"/>
  </w:num>
  <w:num w:numId="15">
    <w:abstractNumId w:val="10"/>
  </w:num>
  <w:num w:numId="16">
    <w:abstractNumId w:val="4"/>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864326"/>
    <w:rsid w:val="0013119C"/>
    <w:rsid w:val="00341ECC"/>
    <w:rsid w:val="005F0E2E"/>
    <w:rsid w:val="006A38D7"/>
    <w:rsid w:val="007D7F8F"/>
    <w:rsid w:val="00864326"/>
    <w:rsid w:val="009042C5"/>
    <w:rsid w:val="00920BAE"/>
    <w:rsid w:val="009D3E94"/>
    <w:rsid w:val="00B44BF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326"/>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864326"/>
    <w:pPr>
      <w:spacing w:after="120"/>
    </w:pPr>
    <w:rPr>
      <w:sz w:val="16"/>
      <w:szCs w:val="16"/>
      <w:lang w:val="es-PE"/>
    </w:rPr>
  </w:style>
  <w:style w:type="character" w:customStyle="1" w:styleId="Textoindependiente3Car">
    <w:name w:val="Texto independiente 3 Car"/>
    <w:basedOn w:val="Fuentedeprrafopredeter"/>
    <w:link w:val="Textoindependiente3"/>
    <w:rsid w:val="00864326"/>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864326"/>
    <w:pPr>
      <w:jc w:val="both"/>
    </w:pPr>
    <w:rPr>
      <w:rFonts w:ascii="Tahoma" w:hAnsi="Tahoma"/>
      <w:sz w:val="22"/>
      <w:szCs w:val="20"/>
    </w:rPr>
  </w:style>
  <w:style w:type="paragraph" w:styleId="Prrafodelista">
    <w:name w:val="List Paragraph"/>
    <w:basedOn w:val="Normal"/>
    <w:uiPriority w:val="34"/>
    <w:qFormat/>
    <w:rsid w:val="00864326"/>
    <w:pPr>
      <w:widowControl w:val="0"/>
      <w:suppressAutoHyphens/>
      <w:ind w:left="708"/>
    </w:pPr>
    <w:rPr>
      <w:szCs w:val="20"/>
      <w:lang w:val="es-ES_tradnl"/>
    </w:rPr>
  </w:style>
  <w:style w:type="paragraph" w:styleId="Encabezado">
    <w:name w:val="header"/>
    <w:aliases w:val="maria,h"/>
    <w:basedOn w:val="Normal"/>
    <w:link w:val="EncabezadoCar"/>
    <w:uiPriority w:val="99"/>
    <w:unhideWhenUsed/>
    <w:rsid w:val="00864326"/>
    <w:pPr>
      <w:tabs>
        <w:tab w:val="center" w:pos="4252"/>
        <w:tab w:val="right" w:pos="8504"/>
      </w:tabs>
    </w:pPr>
  </w:style>
  <w:style w:type="character" w:customStyle="1" w:styleId="EncabezadoCar">
    <w:name w:val="Encabezado Car"/>
    <w:aliases w:val="maria Car,h Car"/>
    <w:basedOn w:val="Fuentedeprrafopredeter"/>
    <w:link w:val="Encabezado"/>
    <w:uiPriority w:val="99"/>
    <w:rsid w:val="00864326"/>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64326"/>
    <w:pPr>
      <w:tabs>
        <w:tab w:val="center" w:pos="4252"/>
        <w:tab w:val="right" w:pos="8504"/>
      </w:tabs>
    </w:pPr>
  </w:style>
  <w:style w:type="character" w:customStyle="1" w:styleId="PiedepginaCar">
    <w:name w:val="Pie de página Car"/>
    <w:basedOn w:val="Fuentedeprrafopredeter"/>
    <w:link w:val="Piedepgina"/>
    <w:uiPriority w:val="99"/>
    <w:rsid w:val="00864326"/>
    <w:rPr>
      <w:rFonts w:ascii="Times New Roman" w:eastAsia="Times New Roman" w:hAnsi="Times New Roman" w:cs="Times New Roman"/>
      <w:sz w:val="24"/>
      <w:szCs w:val="24"/>
      <w:lang w:eastAsia="es-ES"/>
    </w:rPr>
  </w:style>
  <w:style w:type="paragraph" w:styleId="Textonotapie">
    <w:name w:val="footnote text"/>
    <w:aliases w:val="Car,Car Car Car,Car4, Car,Texto nota pie1, Car4,Body Text,Texto independiente1,Car Car Car Car Car"/>
    <w:basedOn w:val="Normal"/>
    <w:link w:val="TextonotapieCar"/>
    <w:rsid w:val="00864326"/>
    <w:rPr>
      <w:sz w:val="20"/>
      <w:szCs w:val="20"/>
    </w:rPr>
  </w:style>
  <w:style w:type="character" w:customStyle="1" w:styleId="TextonotapieCar">
    <w:name w:val="Texto nota pie Car"/>
    <w:aliases w:val="Car Car,Car Car Car Car,Car4 Car, Car Car,Texto nota pie1 Car, Car4 Car,Body Text Car,Texto independiente1 Car,Car Car Car Car Car Car"/>
    <w:basedOn w:val="Fuentedeprrafopredeter"/>
    <w:link w:val="Textonotapie"/>
    <w:rsid w:val="00864326"/>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864326"/>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12</Pages>
  <Words>4144</Words>
  <Characters>22794</Characters>
  <Application>Microsoft Office Word</Application>
  <DocSecurity>0</DocSecurity>
  <Lines>189</Lines>
  <Paragraphs>53</Paragraphs>
  <ScaleCrop>false</ScaleCrop>
  <Company/>
  <LinksUpToDate>false</LinksUpToDate>
  <CharactersWithSpaces>26885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6</cp:revision>
  <cp:lastPrinted>2011-03-30T20:12:00Z</cp:lastPrinted>
  <dcterms:created xsi:type="dcterms:W3CDTF">2011-03-30T20:07:00Z</dcterms:created>
  <dcterms:modified xsi:type="dcterms:W3CDTF">2011-04-11T17:48:00Z</dcterms:modified>
</cp:coreProperties>
</file>